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31" w:rsidRPr="00BA5AA8" w:rsidRDefault="00196E77" w:rsidP="00FE0AD9">
      <w:pPr>
        <w:pStyle w:val="TOCBase"/>
        <w:pBdr>
          <w:bottom w:val="single" w:sz="12" w:space="2" w:color="auto"/>
        </w:pBdr>
        <w:tabs>
          <w:tab w:val="clear" w:pos="6480"/>
        </w:tabs>
        <w:spacing w:after="0" w:line="240" w:lineRule="auto"/>
        <w:rPr>
          <w:rFonts w:cs="Arial"/>
        </w:rPr>
      </w:pPr>
      <w:r>
        <w:rPr>
          <w:rFonts w:cs="Arial"/>
        </w:rPr>
        <w:softHyphen/>
      </w:r>
      <w:r>
        <w:rPr>
          <w:rFonts w:cs="Arial"/>
        </w:rPr>
        <w:softHyphen/>
      </w:r>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F20F16">
        <w:rPr>
          <w:rFonts w:cs="Arial"/>
          <w:sz w:val="22"/>
          <w:szCs w:val="22"/>
        </w:rPr>
        <w:t>February 7</w:t>
      </w:r>
      <w:r w:rsidR="00CF7210">
        <w:rPr>
          <w:rFonts w:cs="Arial"/>
          <w:sz w:val="22"/>
          <w:szCs w:val="22"/>
        </w:rPr>
        <w:t>,</w:t>
      </w:r>
      <w:r w:rsidR="001E4090">
        <w:rPr>
          <w:rFonts w:cs="Arial"/>
          <w:sz w:val="22"/>
          <w:szCs w:val="22"/>
        </w:rPr>
        <w:t xml:space="preserve"> 202</w:t>
      </w:r>
      <w:r w:rsidR="00022E8C">
        <w:rPr>
          <w:rFonts w:cs="Arial"/>
          <w:sz w:val="22"/>
          <w:szCs w:val="22"/>
        </w:rPr>
        <w:t>4</w:t>
      </w:r>
    </w:p>
    <w:p w:rsidR="00B72690" w:rsidRPr="00BA5AA8" w:rsidRDefault="00B72690" w:rsidP="00B72690">
      <w:pPr>
        <w:pStyle w:val="FootnoteBase"/>
        <w:keepLines w:val="0"/>
        <w:spacing w:line="240" w:lineRule="auto"/>
        <w:jc w:val="left"/>
        <w:rPr>
          <w:rFonts w:cs="Arial"/>
          <w:sz w:val="22"/>
          <w:szCs w:val="22"/>
        </w:rPr>
      </w:pPr>
    </w:p>
    <w:p w:rsidR="00FC45B4" w:rsidRPr="00BA5AA8" w:rsidRDefault="00B72690" w:rsidP="000D5399">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761359">
        <w:rPr>
          <w:rFonts w:cs="Arial"/>
          <w:sz w:val="22"/>
          <w:szCs w:val="22"/>
        </w:rPr>
        <w:t xml:space="preserve">Stephen Cary, </w:t>
      </w:r>
      <w:r w:rsidR="009E2F67" w:rsidRPr="00BA5AA8">
        <w:rPr>
          <w:rFonts w:cs="Arial"/>
          <w:sz w:val="22"/>
          <w:szCs w:val="22"/>
        </w:rPr>
        <w:t>Tim Moriarty</w:t>
      </w:r>
      <w:r w:rsidR="00761359">
        <w:rPr>
          <w:rFonts w:cs="Arial"/>
          <w:sz w:val="22"/>
          <w:szCs w:val="22"/>
        </w:rPr>
        <w:t xml:space="preserve">, </w:t>
      </w:r>
      <w:r w:rsidR="00FC45B4">
        <w:rPr>
          <w:rFonts w:cs="Arial"/>
          <w:sz w:val="22"/>
          <w:szCs w:val="22"/>
        </w:rPr>
        <w:t>Meghan Lunghi</w:t>
      </w:r>
      <w:r w:rsidR="000D5399">
        <w:rPr>
          <w:rFonts w:cs="Arial"/>
          <w:sz w:val="22"/>
          <w:szCs w:val="22"/>
        </w:rPr>
        <w:t>, Krysta Fyntrilakis,</w:t>
      </w:r>
      <w:r w:rsidR="00F20F16">
        <w:rPr>
          <w:rFonts w:cs="Arial"/>
          <w:sz w:val="22"/>
          <w:szCs w:val="22"/>
        </w:rPr>
        <w:t xml:space="preserve"> David Maynard, </w:t>
      </w:r>
      <w:r w:rsidR="00D82A22">
        <w:rPr>
          <w:rFonts w:cs="Arial"/>
          <w:sz w:val="22"/>
          <w:szCs w:val="22"/>
        </w:rPr>
        <w:t>Matthew</w:t>
      </w:r>
      <w:bookmarkStart w:id="0" w:name="_GoBack"/>
      <w:bookmarkEnd w:id="0"/>
      <w:r w:rsidR="00F20F16">
        <w:rPr>
          <w:rFonts w:cs="Arial"/>
          <w:sz w:val="22"/>
          <w:szCs w:val="22"/>
        </w:rPr>
        <w:t xml:space="preserve"> Reilly, </w:t>
      </w:r>
      <w:r w:rsidR="0048081A">
        <w:rPr>
          <w:rFonts w:cs="Arial"/>
          <w:sz w:val="22"/>
          <w:szCs w:val="22"/>
        </w:rPr>
        <w:t>Dr.</w:t>
      </w:r>
      <w:r w:rsidR="009E58DE">
        <w:rPr>
          <w:rFonts w:cs="Arial"/>
          <w:sz w:val="22"/>
          <w:szCs w:val="22"/>
        </w:rPr>
        <w:t xml:space="preserve"> </w:t>
      </w:r>
      <w:r w:rsidR="00F20F16">
        <w:rPr>
          <w:rFonts w:cs="Arial"/>
          <w:sz w:val="22"/>
          <w:szCs w:val="22"/>
        </w:rPr>
        <w:t>Rachel</w:t>
      </w:r>
      <w:r w:rsidR="0048081A">
        <w:rPr>
          <w:rFonts w:cs="Arial"/>
          <w:sz w:val="22"/>
          <w:szCs w:val="22"/>
        </w:rPr>
        <w:t xml:space="preserve"> Sanders</w:t>
      </w:r>
    </w:p>
    <w:p w:rsidR="000F2CBB" w:rsidRDefault="000F2CBB" w:rsidP="00761359">
      <w:pPr>
        <w:ind w:left="2880" w:hanging="2880"/>
        <w:jc w:val="left"/>
        <w:rPr>
          <w:rFonts w:cs="Arial"/>
          <w:sz w:val="22"/>
          <w:szCs w:val="22"/>
        </w:rPr>
      </w:pPr>
    </w:p>
    <w:p w:rsidR="00F76877" w:rsidRPr="00BA5AA8" w:rsidRDefault="00F76877" w:rsidP="00F76877">
      <w:pPr>
        <w:ind w:left="2880" w:hanging="2880"/>
        <w:jc w:val="left"/>
        <w:rPr>
          <w:rFonts w:cs="Arial"/>
          <w:sz w:val="22"/>
          <w:szCs w:val="22"/>
        </w:rPr>
      </w:pPr>
    </w:p>
    <w:p w:rsidR="000F2CBB" w:rsidRPr="00BA5AA8" w:rsidRDefault="002B3FB8" w:rsidP="001D2FB4">
      <w:pPr>
        <w:ind w:left="2880" w:hanging="2880"/>
        <w:jc w:val="left"/>
        <w:rPr>
          <w:rFonts w:cs="Arial"/>
          <w:sz w:val="22"/>
          <w:szCs w:val="22"/>
        </w:rPr>
      </w:pPr>
      <w:r>
        <w:rPr>
          <w:rFonts w:cs="Arial"/>
          <w:b/>
          <w:bCs/>
          <w:sz w:val="22"/>
          <w:szCs w:val="22"/>
        </w:rPr>
        <w:t>Guests</w:t>
      </w:r>
      <w:r w:rsidR="00B72690" w:rsidRPr="00BA5AA8">
        <w:rPr>
          <w:rFonts w:cs="Arial"/>
          <w:b/>
          <w:bCs/>
          <w:sz w:val="22"/>
          <w:szCs w:val="22"/>
        </w:rPr>
        <w:t>:</w:t>
      </w:r>
      <w:r w:rsidR="00B72690" w:rsidRPr="00BA5AA8">
        <w:rPr>
          <w:rFonts w:cs="Arial"/>
          <w:sz w:val="22"/>
          <w:szCs w:val="22"/>
        </w:rPr>
        <w:tab/>
      </w:r>
      <w:r w:rsidR="00F20F16">
        <w:rPr>
          <w:rFonts w:cs="Arial"/>
          <w:sz w:val="22"/>
          <w:szCs w:val="22"/>
        </w:rPr>
        <w:t>April Mazza</w:t>
      </w:r>
      <w:r w:rsidR="00445D13">
        <w:rPr>
          <w:rFonts w:cs="Arial"/>
          <w:sz w:val="22"/>
          <w:szCs w:val="22"/>
        </w:rPr>
        <w:t xml:space="preserve"> Building Program Consultant</w:t>
      </w:r>
      <w:r w:rsidR="00F20F16">
        <w:rPr>
          <w:rFonts w:cs="Arial"/>
          <w:sz w:val="22"/>
          <w:szCs w:val="22"/>
        </w:rPr>
        <w:t xml:space="preserve">, Kathy Brown, </w:t>
      </w:r>
      <w:r w:rsidR="00445D13">
        <w:rPr>
          <w:rFonts w:cs="Arial"/>
          <w:sz w:val="22"/>
          <w:szCs w:val="22"/>
        </w:rPr>
        <w:t xml:space="preserve">President East Springfield Neighborhood Council </w:t>
      </w:r>
      <w:r w:rsidR="00F20F16">
        <w:rPr>
          <w:rFonts w:cs="Arial"/>
          <w:sz w:val="22"/>
          <w:szCs w:val="22"/>
        </w:rPr>
        <w:t>Councilor Michael Fenton</w:t>
      </w:r>
      <w:r w:rsidR="00445D13">
        <w:rPr>
          <w:rFonts w:cs="Arial"/>
          <w:sz w:val="22"/>
          <w:szCs w:val="22"/>
        </w:rPr>
        <w:t>, East Springfield Ward Councilor and City Council President.</w:t>
      </w:r>
    </w:p>
    <w:p w:rsidR="00B72690" w:rsidRPr="00BA5AA8" w:rsidRDefault="00B72690" w:rsidP="00B72690">
      <w:pPr>
        <w:jc w:val="left"/>
        <w:rPr>
          <w:rFonts w:cs="Arial"/>
          <w:b/>
          <w:bCs/>
          <w:sz w:val="22"/>
          <w:szCs w:val="22"/>
        </w:rPr>
      </w:pPr>
    </w:p>
    <w:p w:rsidR="001E4090" w:rsidRDefault="00B72690" w:rsidP="00155F3A">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rsidR="00761359" w:rsidRDefault="00761359"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Director</w:t>
      </w:r>
    </w:p>
    <w:p w:rsidR="00761359" w:rsidRDefault="00761359" w:rsidP="00761359">
      <w:pPr>
        <w:ind w:left="2160" w:firstLine="720"/>
        <w:jc w:val="left"/>
        <w:rPr>
          <w:rFonts w:cs="Arial"/>
          <w:sz w:val="22"/>
          <w:szCs w:val="22"/>
        </w:rPr>
      </w:pPr>
      <w:r>
        <w:rPr>
          <w:rFonts w:cs="Arial"/>
          <w:sz w:val="22"/>
          <w:szCs w:val="22"/>
        </w:rPr>
        <w:t>Aieshya Jackson, Business Manager</w:t>
      </w:r>
    </w:p>
    <w:p w:rsidR="00B72690" w:rsidRDefault="005F4C66" w:rsidP="00761359">
      <w:pPr>
        <w:ind w:left="2160" w:firstLine="720"/>
        <w:jc w:val="left"/>
        <w:rPr>
          <w:rFonts w:cs="Arial"/>
          <w:sz w:val="22"/>
          <w:szCs w:val="22"/>
        </w:rPr>
      </w:pPr>
      <w:r>
        <w:rPr>
          <w:rFonts w:cs="Arial"/>
          <w:sz w:val="22"/>
          <w:szCs w:val="22"/>
        </w:rPr>
        <w:t xml:space="preserve">Jamillah </w:t>
      </w:r>
      <w:r w:rsidR="001E4090">
        <w:rPr>
          <w:rFonts w:cs="Arial"/>
          <w:sz w:val="22"/>
          <w:szCs w:val="22"/>
        </w:rPr>
        <w:t>Medina Nova</w:t>
      </w:r>
      <w:r>
        <w:rPr>
          <w:rFonts w:cs="Arial"/>
          <w:sz w:val="22"/>
          <w:szCs w:val="22"/>
        </w:rPr>
        <w:t>, Community Relations Coordinator</w:t>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F20F16">
        <w:rPr>
          <w:rFonts w:cs="Arial"/>
          <w:sz w:val="22"/>
          <w:szCs w:val="22"/>
        </w:rPr>
        <w:t>1</w:t>
      </w:r>
      <w:r w:rsidR="00EA4130">
        <w:rPr>
          <w:rFonts w:cs="Arial"/>
          <w:sz w:val="22"/>
          <w:szCs w:val="22"/>
        </w:rPr>
        <w:t xml:space="preserve"> </w:t>
      </w:r>
      <w:r w:rsidR="0089043B">
        <w:rPr>
          <w:rFonts w:cs="Arial"/>
          <w:sz w:val="22"/>
          <w:szCs w:val="22"/>
        </w:rPr>
        <w:t>p.m.</w:t>
      </w:r>
      <w:r w:rsidR="00CC665E">
        <w:rPr>
          <w:rFonts w:cs="Arial"/>
          <w:sz w:val="22"/>
          <w:szCs w:val="22"/>
        </w:rPr>
        <w:t xml:space="preserve"> by Commissioner </w:t>
      </w:r>
      <w:r w:rsidR="00FE2D17">
        <w:rPr>
          <w:rFonts w:cs="Arial"/>
          <w:sz w:val="22"/>
          <w:szCs w:val="22"/>
        </w:rPr>
        <w:t xml:space="preserve">Cary </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rsidTr="001D2FB4">
        <w:trPr>
          <w:trHeight w:val="1008"/>
        </w:trPr>
        <w:tc>
          <w:tcPr>
            <w:tcW w:w="2610" w:type="dxa"/>
            <w:tcBorders>
              <w:top w:val="nil"/>
              <w:bottom w:val="single" w:sz="4" w:space="0" w:color="auto"/>
            </w:tcBorders>
          </w:tcPr>
          <w:p w:rsidR="00761359" w:rsidRPr="00BA5AA8" w:rsidRDefault="00631FC7" w:rsidP="00F32C9E">
            <w:pPr>
              <w:pStyle w:val="BodyText2"/>
              <w:rPr>
                <w:rFonts w:ascii="Arial" w:hAnsi="Arial" w:cs="Arial"/>
                <w:sz w:val="22"/>
                <w:szCs w:val="22"/>
              </w:rPr>
            </w:pPr>
            <w:r w:rsidRPr="00631FC7">
              <w:rPr>
                <w:rFonts w:ascii="Arial" w:hAnsi="Arial" w:cs="Arial"/>
                <w:sz w:val="22"/>
                <w:szCs w:val="22"/>
              </w:rPr>
              <w:t>1.</w:t>
            </w:r>
            <w:r w:rsidRPr="00631FC7">
              <w:rPr>
                <w:rFonts w:ascii="Arial" w:hAnsi="Arial" w:cs="Arial"/>
                <w:sz w:val="22"/>
                <w:szCs w:val="22"/>
              </w:rPr>
              <w:tab/>
              <w:t>Presentatio</w:t>
            </w:r>
            <w:r w:rsidR="00F20F16">
              <w:rPr>
                <w:rFonts w:ascii="Arial" w:hAnsi="Arial" w:cs="Arial"/>
                <w:sz w:val="22"/>
                <w:szCs w:val="22"/>
              </w:rPr>
              <w:t>n :   April Mazza, Library Building Program Consultant</w:t>
            </w:r>
          </w:p>
        </w:tc>
        <w:tc>
          <w:tcPr>
            <w:tcW w:w="6840" w:type="dxa"/>
            <w:tcBorders>
              <w:top w:val="nil"/>
              <w:bottom w:val="single" w:sz="4" w:space="0" w:color="auto"/>
            </w:tcBorders>
          </w:tcPr>
          <w:p w:rsidR="00022E8C" w:rsidRDefault="00F20F16" w:rsidP="00F26D11">
            <w:pPr>
              <w:rPr>
                <w:rFonts w:cs="Arial"/>
              </w:rPr>
            </w:pPr>
            <w:r>
              <w:rPr>
                <w:rFonts w:cs="Arial"/>
              </w:rPr>
              <w:t>Ms. Mazza thanks the Library Commission for being part of the process and shar</w:t>
            </w:r>
            <w:r w:rsidR="0048081A">
              <w:rPr>
                <w:rFonts w:cs="Arial"/>
              </w:rPr>
              <w:t xml:space="preserve">ing ideas and recommendations. </w:t>
            </w:r>
            <w:r>
              <w:rPr>
                <w:rFonts w:cs="Arial"/>
              </w:rPr>
              <w:t>It is very important to have the Commission’s support for the East Springfield Building Program.  Councilor Fenton thanks the Building Program Team for planning for the renovation and expansion of the current East Springfield Branch Library. Ms. Brown states that the East Springfield Neighborhood Council was please</w:t>
            </w:r>
            <w:r w:rsidR="00F3388B">
              <w:rPr>
                <w:rFonts w:cs="Arial"/>
              </w:rPr>
              <w:t xml:space="preserve">d to be part of the planning </w:t>
            </w:r>
            <w:r w:rsidR="002B3FB8">
              <w:rPr>
                <w:rFonts w:cs="Arial"/>
              </w:rPr>
              <w:t>process.</w:t>
            </w:r>
            <w:r w:rsidR="00F3388B">
              <w:rPr>
                <w:rFonts w:cs="Arial"/>
              </w:rPr>
              <w:t xml:space="preserve">  Ms. Mazza thanks the East Springfield Neighborhood Council for participating in the focus groups and for distributing the survey to all households in East Springfield.</w:t>
            </w:r>
            <w:r w:rsidR="0048081A">
              <w:rPr>
                <w:rFonts w:cs="Arial"/>
              </w:rPr>
              <w:t xml:space="preserve">  Commissioner Fyntrilakis asks</w:t>
            </w:r>
            <w:r w:rsidR="00F3388B">
              <w:rPr>
                <w:rFonts w:cs="Arial"/>
              </w:rPr>
              <w:t xml:space="preserve"> if the roof, flooding issues in the </w:t>
            </w:r>
            <w:r w:rsidR="009E58DE">
              <w:rPr>
                <w:rFonts w:cs="Arial"/>
              </w:rPr>
              <w:t>basement, and expanding</w:t>
            </w:r>
            <w:r w:rsidR="00F3388B">
              <w:rPr>
                <w:rFonts w:cs="Arial"/>
              </w:rPr>
              <w:t xml:space="preserve"> the number of bathrooms on the main level are included and thanks Ms. Mazza, Ms. Brown, </w:t>
            </w:r>
            <w:r w:rsidR="009E58DE">
              <w:rPr>
                <w:rFonts w:cs="Arial"/>
              </w:rPr>
              <w:t>and Councilor</w:t>
            </w:r>
            <w:r w:rsidR="00F3388B">
              <w:rPr>
                <w:rFonts w:cs="Arial"/>
              </w:rPr>
              <w:t xml:space="preserve"> Fenton for all of their work on this project.   Ms. Fogarty responds that the Building Program is a blueprint for the Architect who will design the building.   The Buildings Condition Assessment coordinated by My-Ron Hatchett will be included in the design process</w:t>
            </w:r>
            <w:r w:rsidR="002B3FB8">
              <w:rPr>
                <w:rFonts w:cs="Arial"/>
              </w:rPr>
              <w:t>, All</w:t>
            </w:r>
            <w:r w:rsidR="00F3388B">
              <w:rPr>
                <w:rFonts w:cs="Arial"/>
              </w:rPr>
              <w:t xml:space="preserve"> building codes will be addressed as well. Ms. Mazza stated that the Building Program is a letter to the Architect and reflects a balance between dreaming big and balancing what we can </w:t>
            </w:r>
            <w:r w:rsidR="002B3FB8">
              <w:rPr>
                <w:rFonts w:cs="Arial"/>
              </w:rPr>
              <w:t>accomplish,</w:t>
            </w:r>
            <w:r w:rsidR="00F3388B">
              <w:rPr>
                <w:rFonts w:cs="Arial"/>
              </w:rPr>
              <w:t xml:space="preserve"> including the input from the Neighborhood Council and the Library </w:t>
            </w:r>
            <w:r w:rsidR="0048081A">
              <w:rPr>
                <w:rFonts w:cs="Arial"/>
              </w:rPr>
              <w:t>Commission.  Chair Carey, calls</w:t>
            </w:r>
            <w:r w:rsidR="00F3388B">
              <w:rPr>
                <w:rFonts w:cs="Arial"/>
              </w:rPr>
              <w:t xml:space="preserve"> for a vote to approve the Building Program.</w:t>
            </w:r>
            <w:r w:rsidR="00445D13">
              <w:rPr>
                <w:rFonts w:cs="Arial"/>
              </w:rPr>
              <w:t xml:space="preserve">   Commissioner Fyntrilakis makes</w:t>
            </w:r>
            <w:r w:rsidR="00F3388B">
              <w:rPr>
                <w:rFonts w:cs="Arial"/>
              </w:rPr>
              <w:t xml:space="preserve"> the motion to approve</w:t>
            </w:r>
            <w:r w:rsidR="00751B87">
              <w:rPr>
                <w:rFonts w:cs="Arial"/>
              </w:rPr>
              <w:t xml:space="preserve"> the Building Program</w:t>
            </w:r>
            <w:r w:rsidR="002B3FB8">
              <w:rPr>
                <w:rFonts w:cs="Arial"/>
              </w:rPr>
              <w:t>,</w:t>
            </w:r>
            <w:r w:rsidR="00445D13">
              <w:rPr>
                <w:rFonts w:cs="Arial"/>
              </w:rPr>
              <w:t xml:space="preserve"> Commissioner Moriarty seconds</w:t>
            </w:r>
            <w:r w:rsidR="00F3388B">
              <w:rPr>
                <w:rFonts w:cs="Arial"/>
              </w:rPr>
              <w:t xml:space="preserve"> the motion.   Roll Call Vote:</w:t>
            </w:r>
            <w:r w:rsidR="0048081A">
              <w:rPr>
                <w:rFonts w:cs="Arial"/>
              </w:rPr>
              <w:t xml:space="preserve">  Commissioner Fyntrilakis, yes;</w:t>
            </w:r>
            <w:r w:rsidR="00F3388B">
              <w:rPr>
                <w:rFonts w:cs="Arial"/>
              </w:rPr>
              <w:t xml:space="preserve"> Commissioner Moriarty, yes; </w:t>
            </w:r>
            <w:r w:rsidR="002B3FB8">
              <w:rPr>
                <w:rFonts w:cs="Arial"/>
              </w:rPr>
              <w:t>Commissioner</w:t>
            </w:r>
            <w:r w:rsidR="00F3388B">
              <w:rPr>
                <w:rFonts w:cs="Arial"/>
              </w:rPr>
              <w:t xml:space="preserve"> Lunghi, yes; Commissioner Reilly, yes; Commissioner </w:t>
            </w:r>
            <w:r w:rsidR="00D82A22">
              <w:rPr>
                <w:rFonts w:cs="Arial"/>
              </w:rPr>
              <w:t>Maynard, yes; Commissioner Car</w:t>
            </w:r>
            <w:r w:rsidR="00751B87">
              <w:rPr>
                <w:rFonts w:cs="Arial"/>
              </w:rPr>
              <w:t xml:space="preserve">y, yes.  Motion </w:t>
            </w:r>
            <w:r w:rsidR="0048081A">
              <w:rPr>
                <w:rFonts w:cs="Arial"/>
              </w:rPr>
              <w:t>passes</w:t>
            </w:r>
            <w:r w:rsidR="00751B87">
              <w:rPr>
                <w:rFonts w:cs="Arial"/>
              </w:rPr>
              <w:t>.  Chair C</w:t>
            </w:r>
            <w:r w:rsidR="00BB508A">
              <w:rPr>
                <w:rFonts w:cs="Arial"/>
              </w:rPr>
              <w:t>arey thanks everyone and asks what the next steps are.  Ms. Fogarty</w:t>
            </w:r>
            <w:r w:rsidR="0048081A">
              <w:rPr>
                <w:rFonts w:cs="Arial"/>
              </w:rPr>
              <w:t xml:space="preserve"> </w:t>
            </w:r>
            <w:r w:rsidR="0048081A">
              <w:rPr>
                <w:rFonts w:cs="Arial"/>
              </w:rPr>
              <w:lastRenderedPageBreak/>
              <w:t>states that the Grant is due by</w:t>
            </w:r>
            <w:r w:rsidR="00BB508A">
              <w:rPr>
                <w:rFonts w:cs="Arial"/>
              </w:rPr>
              <w:t xml:space="preserve"> May 31, 2024 and thanks the Commission for approving the Building Program.  The Directors Office will be working on the grant application and hope</w:t>
            </w:r>
            <w:r w:rsidR="0048081A">
              <w:rPr>
                <w:rFonts w:cs="Arial"/>
              </w:rPr>
              <w:t>s</w:t>
            </w:r>
            <w:r w:rsidR="00BB508A">
              <w:rPr>
                <w:rFonts w:cs="Arial"/>
              </w:rPr>
              <w:t xml:space="preserve"> to have a first draft completed by the end of March.  The application components consist of narratives, statement</w:t>
            </w:r>
            <w:r w:rsidR="00445D13">
              <w:rPr>
                <w:rFonts w:cs="Arial"/>
              </w:rPr>
              <w:t>s</w:t>
            </w:r>
            <w:r w:rsidR="00BB508A">
              <w:rPr>
                <w:rFonts w:cs="Arial"/>
              </w:rPr>
              <w:t xml:space="preserve"> of need, the City’s comprehensive plan for library services, budget documents (both Municipal and State), City Capital Plan, the Building program and the Building Conditions Assessment.  We plan to continue to work with My-Ron Hatchett for site</w:t>
            </w:r>
            <w:r w:rsidR="0048081A">
              <w:rPr>
                <w:rFonts w:cs="Arial"/>
              </w:rPr>
              <w:t xml:space="preserve"> selection</w:t>
            </w:r>
            <w:r w:rsidR="00BB508A">
              <w:rPr>
                <w:rFonts w:cs="Arial"/>
              </w:rPr>
              <w:t xml:space="preserve">, city </w:t>
            </w:r>
            <w:r w:rsidR="0048081A">
              <w:rPr>
                <w:rFonts w:cs="Arial"/>
              </w:rPr>
              <w:t>building codes ,</w:t>
            </w:r>
            <w:r w:rsidR="00BB508A">
              <w:rPr>
                <w:rFonts w:cs="Arial"/>
              </w:rPr>
              <w:t xml:space="preserve"> zoning </w:t>
            </w:r>
            <w:r w:rsidR="002B3FB8">
              <w:rPr>
                <w:rFonts w:cs="Arial"/>
              </w:rPr>
              <w:t>etc.</w:t>
            </w:r>
            <w:r w:rsidR="00BB508A">
              <w:rPr>
                <w:rFonts w:cs="Arial"/>
              </w:rPr>
              <w:t xml:space="preserve">, the East Springfield Neighborhood Council and Councilor Fenton for input and assistance with the East Springfield Community narrative and letters of support.   An independent review Team will be meeting in June, July and August to review the applications.  Recommendations will be submitted to the Executive Director of the MBLC in September.  Grant awards will be announced in October.  This is a very competitive grant since only 10 libraries will be funded.  </w:t>
            </w:r>
            <w:r w:rsidR="002B3FB8">
              <w:rPr>
                <w:rFonts w:cs="Arial"/>
              </w:rPr>
              <w:t>Over 50 Libraries</w:t>
            </w:r>
            <w:r w:rsidR="00BB508A">
              <w:rPr>
                <w:rFonts w:cs="Arial"/>
              </w:rPr>
              <w:t xml:space="preserve"> are planning to apply.   If we are awarded a Planning and Design grant , we will receive $100,000 from the MBLC and a City of Springfield Match of $150,000.  This Capital appropriation has been approved unanimously by the City Council</w:t>
            </w:r>
            <w:r w:rsidR="0048081A">
              <w:rPr>
                <w:rFonts w:cs="Arial"/>
              </w:rPr>
              <w:t xml:space="preserve">. </w:t>
            </w:r>
            <w:r w:rsidR="00BB508A">
              <w:rPr>
                <w:rFonts w:cs="Arial"/>
              </w:rPr>
              <w:t xml:space="preserve">The City Council has also approved </w:t>
            </w:r>
            <w:r w:rsidR="001345F6">
              <w:rPr>
                <w:rFonts w:cs="Arial"/>
              </w:rPr>
              <w:t xml:space="preserve">our grant submission and approval to expend the grant funding if awarded.  An RFP will be issued to hire an Architect who will work with the City team and the East Springfield neighborhood to develop the design .  The MBLC has to approve the </w:t>
            </w:r>
            <w:r w:rsidR="002B3FB8">
              <w:rPr>
                <w:rFonts w:cs="Arial"/>
              </w:rPr>
              <w:t>design, which</w:t>
            </w:r>
            <w:r w:rsidR="001345F6">
              <w:rPr>
                <w:rFonts w:cs="Arial"/>
              </w:rPr>
              <w:t xml:space="preserve"> </w:t>
            </w:r>
            <w:r w:rsidR="00445D13">
              <w:rPr>
                <w:rFonts w:cs="Arial"/>
              </w:rPr>
              <w:t>needs to be completed by Spring,</w:t>
            </w:r>
            <w:r w:rsidR="001345F6">
              <w:rPr>
                <w:rFonts w:cs="Arial"/>
              </w:rPr>
              <w:t xml:space="preserve"> 2026.   Once approved the construction documents will be developed and bid with a tentative</w:t>
            </w:r>
            <w:r w:rsidR="0048081A">
              <w:rPr>
                <w:rFonts w:cs="Arial"/>
              </w:rPr>
              <w:t xml:space="preserve"> </w:t>
            </w:r>
            <w:r w:rsidR="00445D13">
              <w:rPr>
                <w:rFonts w:cs="Arial"/>
              </w:rPr>
              <w:t xml:space="preserve">construction </w:t>
            </w:r>
            <w:r w:rsidR="0048081A">
              <w:rPr>
                <w:rFonts w:cs="Arial"/>
              </w:rPr>
              <w:t xml:space="preserve">completion date of </w:t>
            </w:r>
            <w:r w:rsidR="00445D13">
              <w:rPr>
                <w:rFonts w:cs="Arial"/>
              </w:rPr>
              <w:t>Spring, 2028.</w:t>
            </w:r>
            <w:r w:rsidR="001345F6">
              <w:rPr>
                <w:rFonts w:cs="Arial"/>
              </w:rPr>
              <w:t xml:space="preserve">  The cost estimates will determine the amount of the award for construction. Ms. Mazza thanks everyone again. Councilor Fenton thanks everyone for all of their work on this project.</w:t>
            </w:r>
          </w:p>
          <w:p w:rsidR="00C133D5" w:rsidRPr="00155F3A" w:rsidRDefault="00C133D5" w:rsidP="00F26D11">
            <w:pPr>
              <w:rPr>
                <w:rFonts w:cs="Arial"/>
              </w:rPr>
            </w:pPr>
          </w:p>
        </w:tc>
        <w:tc>
          <w:tcPr>
            <w:tcW w:w="990"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D35396" w:rsidRPr="00BA5AA8" w:rsidRDefault="00D35396" w:rsidP="0028556A">
            <w:pPr>
              <w:pStyle w:val="BodyTextKeep"/>
              <w:rPr>
                <w:sz w:val="22"/>
                <w:szCs w:val="22"/>
              </w:rPr>
            </w:pPr>
          </w:p>
        </w:tc>
      </w:tr>
      <w:tr w:rsidR="00155F3A" w:rsidRPr="00BA5AA8" w:rsidTr="00F573FD">
        <w:trPr>
          <w:trHeight w:val="423"/>
        </w:trPr>
        <w:tc>
          <w:tcPr>
            <w:tcW w:w="2610" w:type="dxa"/>
            <w:tcBorders>
              <w:top w:val="single" w:sz="4" w:space="0" w:color="auto"/>
              <w:bottom w:val="single" w:sz="4" w:space="0" w:color="auto"/>
              <w:right w:val="nil"/>
            </w:tcBorders>
          </w:tcPr>
          <w:p w:rsidR="00751B87" w:rsidRDefault="00751B87" w:rsidP="00196E77">
            <w:pPr>
              <w:pStyle w:val="BodyTextKeep"/>
              <w:rPr>
                <w:b/>
                <w:bCs/>
                <w:sz w:val="22"/>
                <w:szCs w:val="22"/>
              </w:rPr>
            </w:pPr>
          </w:p>
          <w:p w:rsidR="00751B87" w:rsidRDefault="00751B87" w:rsidP="00196E77">
            <w:pPr>
              <w:pStyle w:val="BodyTextKeep"/>
              <w:rPr>
                <w:b/>
                <w:bCs/>
                <w:sz w:val="22"/>
                <w:szCs w:val="22"/>
              </w:rPr>
            </w:pPr>
          </w:p>
          <w:p w:rsidR="00155F3A" w:rsidRPr="00BA5AA8" w:rsidRDefault="00155F3A" w:rsidP="00196E77">
            <w:pPr>
              <w:pStyle w:val="BodyTextKeep"/>
              <w:rPr>
                <w:b/>
                <w:bCs/>
                <w:sz w:val="22"/>
                <w:szCs w:val="22"/>
              </w:rPr>
            </w:pPr>
            <w:r>
              <w:rPr>
                <w:b/>
                <w:bCs/>
                <w:sz w:val="22"/>
                <w:szCs w:val="22"/>
              </w:rPr>
              <w:t>2.</w:t>
            </w:r>
            <w:r w:rsidR="00C422F8">
              <w:t xml:space="preserve"> </w:t>
            </w:r>
            <w:r w:rsidR="00761359" w:rsidRPr="00761359">
              <w:rPr>
                <w:b/>
                <w:bCs/>
                <w:sz w:val="22"/>
                <w:szCs w:val="22"/>
              </w:rPr>
              <w:t xml:space="preserve">Approval of Minutes from the </w:t>
            </w:r>
            <w:r w:rsidR="00751B87">
              <w:rPr>
                <w:b/>
                <w:bCs/>
                <w:sz w:val="22"/>
                <w:szCs w:val="22"/>
              </w:rPr>
              <w:t>February7</w:t>
            </w:r>
            <w:r w:rsidR="00196E77">
              <w:rPr>
                <w:b/>
                <w:bCs/>
                <w:sz w:val="22"/>
                <w:szCs w:val="22"/>
              </w:rPr>
              <w:t>,</w:t>
            </w:r>
            <w:r w:rsidR="00196E77">
              <w:rPr>
                <w:b/>
                <w:bCs/>
                <w:sz w:val="22"/>
                <w:szCs w:val="22"/>
                <w:vertAlign w:val="superscript"/>
              </w:rPr>
              <w:t xml:space="preserve"> </w:t>
            </w:r>
            <w:r w:rsidR="00751B87">
              <w:rPr>
                <w:b/>
                <w:bCs/>
                <w:sz w:val="22"/>
                <w:szCs w:val="22"/>
              </w:rPr>
              <w:t xml:space="preserve">2024 Library </w:t>
            </w:r>
            <w:r w:rsidR="00761359" w:rsidRPr="00761359">
              <w:rPr>
                <w:b/>
                <w:bCs/>
                <w:sz w:val="22"/>
                <w:szCs w:val="22"/>
              </w:rPr>
              <w:t xml:space="preserve"> Commission Meeting</w:t>
            </w:r>
          </w:p>
        </w:tc>
        <w:tc>
          <w:tcPr>
            <w:tcW w:w="6840" w:type="dxa"/>
            <w:tcBorders>
              <w:top w:val="single" w:sz="4" w:space="0" w:color="auto"/>
              <w:left w:val="nil"/>
              <w:bottom w:val="single" w:sz="4" w:space="0" w:color="auto"/>
            </w:tcBorders>
          </w:tcPr>
          <w:p w:rsidR="00761359" w:rsidRDefault="00761359" w:rsidP="00C133D5">
            <w:pPr>
              <w:rPr>
                <w:rFonts w:cs="Arial"/>
              </w:rPr>
            </w:pPr>
            <w:r>
              <w:rPr>
                <w:rFonts w:cs="Arial"/>
              </w:rPr>
              <w:t xml:space="preserve">Commissioner Tim Moriarty moves to accept minutes. Commissioner </w:t>
            </w:r>
            <w:r w:rsidR="00022E8C">
              <w:rPr>
                <w:rFonts w:cs="Arial"/>
              </w:rPr>
              <w:t xml:space="preserve">Fyntrilakis </w:t>
            </w:r>
            <w:r w:rsidR="00FC45B4">
              <w:rPr>
                <w:rFonts w:cs="Arial"/>
              </w:rPr>
              <w:t xml:space="preserve">seconds the motion. Roll Call: </w:t>
            </w:r>
            <w:r w:rsidR="00C133D5">
              <w:rPr>
                <w:rFonts w:cs="Arial"/>
              </w:rPr>
              <w:t xml:space="preserve">Commissioner </w:t>
            </w:r>
            <w:r w:rsidR="00022E8C">
              <w:rPr>
                <w:rFonts w:cs="Arial"/>
              </w:rPr>
              <w:t>Lunghi</w:t>
            </w:r>
            <w:r w:rsidR="00C133D5">
              <w:rPr>
                <w:rFonts w:cs="Arial"/>
              </w:rPr>
              <w:t xml:space="preserve">, yes. </w:t>
            </w:r>
            <w:r w:rsidR="00FC45B4">
              <w:rPr>
                <w:rFonts w:cs="Arial"/>
              </w:rPr>
              <w:t>Commissioner</w:t>
            </w:r>
            <w:r w:rsidR="00F3388B">
              <w:rPr>
                <w:rFonts w:cs="Arial"/>
              </w:rPr>
              <w:t xml:space="preserve"> </w:t>
            </w:r>
            <w:r w:rsidR="00C133D5">
              <w:rPr>
                <w:rFonts w:cs="Arial"/>
              </w:rPr>
              <w:t xml:space="preserve"> Fyntrilakis</w:t>
            </w:r>
            <w:r w:rsidR="00FC45B4">
              <w:rPr>
                <w:rFonts w:cs="Arial"/>
              </w:rPr>
              <w:t xml:space="preserve">, </w:t>
            </w:r>
            <w:r w:rsidR="00022E8C">
              <w:rPr>
                <w:rFonts w:cs="Arial"/>
              </w:rPr>
              <w:t>yes, Commissioner Moriarty, yes</w:t>
            </w:r>
            <w:r w:rsidR="002B3FB8">
              <w:rPr>
                <w:rFonts w:cs="Arial"/>
              </w:rPr>
              <w:t>, Commissioner</w:t>
            </w:r>
            <w:r w:rsidR="00FC45B4">
              <w:rPr>
                <w:rFonts w:cs="Arial"/>
              </w:rPr>
              <w:t xml:space="preserve"> Cary, yes. </w:t>
            </w:r>
            <w:r>
              <w:rPr>
                <w:rFonts w:cs="Arial"/>
              </w:rPr>
              <w:t xml:space="preserve">Motion Passed. Minutes Accepted. </w:t>
            </w:r>
          </w:p>
        </w:tc>
        <w:tc>
          <w:tcPr>
            <w:tcW w:w="990"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C93C7E" w:rsidRPr="00BA5AA8" w:rsidTr="00F573FD">
        <w:trPr>
          <w:trHeight w:val="665"/>
        </w:trPr>
        <w:tc>
          <w:tcPr>
            <w:tcW w:w="2610" w:type="dxa"/>
            <w:tcBorders>
              <w:top w:val="single" w:sz="4" w:space="0" w:color="auto"/>
              <w:bottom w:val="single" w:sz="4" w:space="0" w:color="auto"/>
            </w:tcBorders>
          </w:tcPr>
          <w:p w:rsidR="00C93C7E" w:rsidRDefault="00C93C7E" w:rsidP="000B2860">
            <w:pPr>
              <w:pStyle w:val="BodyTextKeep"/>
              <w:jc w:val="left"/>
              <w:rPr>
                <w:b/>
                <w:bCs/>
                <w:sz w:val="22"/>
                <w:szCs w:val="22"/>
              </w:rPr>
            </w:pPr>
            <w:r>
              <w:rPr>
                <w:b/>
                <w:bCs/>
                <w:sz w:val="22"/>
                <w:szCs w:val="22"/>
              </w:rPr>
              <w:t>3. Commission Committee Reports</w:t>
            </w:r>
          </w:p>
        </w:tc>
        <w:tc>
          <w:tcPr>
            <w:tcW w:w="6840" w:type="dxa"/>
            <w:tcBorders>
              <w:top w:val="single" w:sz="4" w:space="0" w:color="auto"/>
              <w:bottom w:val="single" w:sz="4" w:space="0" w:color="auto"/>
            </w:tcBorders>
          </w:tcPr>
          <w:p w:rsidR="00C93C7E" w:rsidRDefault="00751B87" w:rsidP="00CE3D83">
            <w:pPr>
              <w:rPr>
                <w:rFonts w:cs="Arial"/>
              </w:rPr>
            </w:pPr>
            <w:r>
              <w:rPr>
                <w:rFonts w:cs="Arial"/>
              </w:rPr>
              <w:t>N/A</w:t>
            </w:r>
          </w:p>
        </w:tc>
        <w:tc>
          <w:tcPr>
            <w:tcW w:w="990" w:type="dxa"/>
            <w:tcBorders>
              <w:top w:val="single" w:sz="4" w:space="0" w:color="auto"/>
              <w:bottom w:val="single" w:sz="4" w:space="0" w:color="auto"/>
            </w:tcBorders>
          </w:tcPr>
          <w:p w:rsidR="00C93C7E" w:rsidRPr="00BA5AA8" w:rsidRDefault="00C93C7E" w:rsidP="00FE0AD9">
            <w:pPr>
              <w:pStyle w:val="BodyTextKeep"/>
              <w:rPr>
                <w:sz w:val="22"/>
                <w:szCs w:val="22"/>
              </w:rPr>
            </w:pPr>
          </w:p>
        </w:tc>
      </w:tr>
      <w:tr w:rsidR="00FE0AD9" w:rsidRPr="00BA5AA8" w:rsidTr="00F573FD">
        <w:trPr>
          <w:trHeight w:val="665"/>
        </w:trPr>
        <w:tc>
          <w:tcPr>
            <w:tcW w:w="2610" w:type="dxa"/>
            <w:tcBorders>
              <w:top w:val="single" w:sz="4" w:space="0" w:color="auto"/>
              <w:bottom w:val="single" w:sz="4" w:space="0" w:color="auto"/>
            </w:tcBorders>
          </w:tcPr>
          <w:p w:rsidR="00FE0AD9" w:rsidRPr="00BA5AA8" w:rsidRDefault="00C93C7E" w:rsidP="000B2860">
            <w:pPr>
              <w:pStyle w:val="BodyTextKeep"/>
              <w:jc w:val="left"/>
              <w:rPr>
                <w:b/>
                <w:bCs/>
                <w:sz w:val="22"/>
                <w:szCs w:val="22"/>
              </w:rPr>
            </w:pPr>
            <w:r>
              <w:rPr>
                <w:b/>
                <w:bCs/>
                <w:sz w:val="22"/>
                <w:szCs w:val="22"/>
              </w:rPr>
              <w:t>4</w:t>
            </w:r>
            <w:r w:rsidR="000B2860">
              <w:rPr>
                <w:b/>
                <w:bCs/>
                <w:sz w:val="22"/>
                <w:szCs w:val="22"/>
              </w:rPr>
              <w:t xml:space="preserve">. </w:t>
            </w:r>
            <w:r w:rsidR="00E47911">
              <w:rPr>
                <w:b/>
                <w:bCs/>
                <w:sz w:val="22"/>
                <w:szCs w:val="22"/>
              </w:rPr>
              <w:t>Chairman’s Report</w:t>
            </w:r>
            <w:r w:rsidR="00E47911" w:rsidRPr="00BA5AA8">
              <w:rPr>
                <w:b/>
                <w:bCs/>
                <w:sz w:val="22"/>
                <w:szCs w:val="22"/>
              </w:rPr>
              <w:t xml:space="preserve">  </w:t>
            </w:r>
          </w:p>
        </w:tc>
        <w:tc>
          <w:tcPr>
            <w:tcW w:w="6840" w:type="dxa"/>
            <w:tcBorders>
              <w:top w:val="single" w:sz="4" w:space="0" w:color="auto"/>
              <w:bottom w:val="single" w:sz="4" w:space="0" w:color="auto"/>
            </w:tcBorders>
          </w:tcPr>
          <w:p w:rsidR="00022E8C" w:rsidRDefault="00761359" w:rsidP="00C133D5">
            <w:pPr>
              <w:rPr>
                <w:rFonts w:cs="Arial"/>
              </w:rPr>
            </w:pPr>
            <w:r>
              <w:rPr>
                <w:rFonts w:cs="Arial"/>
              </w:rPr>
              <w:t xml:space="preserve">Commissioner </w:t>
            </w:r>
            <w:r w:rsidR="00DC74E8">
              <w:rPr>
                <w:rFonts w:cs="Arial"/>
              </w:rPr>
              <w:t xml:space="preserve">Cary </w:t>
            </w:r>
            <w:r w:rsidR="001345F6">
              <w:rPr>
                <w:rFonts w:cs="Arial"/>
              </w:rPr>
              <w:t>recognizes our new Library Commissioner Dr. Rachel Sanders who was recently appointed by Mayor Sarno and is pleased to have her on</w:t>
            </w:r>
            <w:r w:rsidR="0048081A">
              <w:rPr>
                <w:rFonts w:cs="Arial"/>
              </w:rPr>
              <w:t xml:space="preserve"> the Commission.</w:t>
            </w:r>
            <w:r w:rsidR="001345F6">
              <w:rPr>
                <w:rFonts w:cs="Arial"/>
              </w:rPr>
              <w:t xml:space="preserve">  The Commission plans to return to in-person meetings beginning in March.  The plan is to have in-person meetings for March, April, May, June, September and October and hybrid meetings in November, December, January and February. Commissioner Cary reminds and encourages </w:t>
            </w:r>
            <w:r w:rsidR="002B3FB8">
              <w:rPr>
                <w:rFonts w:cs="Arial"/>
              </w:rPr>
              <w:t>Commissioners</w:t>
            </w:r>
            <w:r w:rsidR="001345F6">
              <w:rPr>
                <w:rFonts w:cs="Arial"/>
              </w:rPr>
              <w:t xml:space="preserve"> to attend the Western Mass Library Legislative Breakfast on February 23 at 8:00 am at the Brightwood Branch.  </w:t>
            </w:r>
            <w:r w:rsidR="00BF0DDE">
              <w:rPr>
                <w:rFonts w:cs="Arial"/>
              </w:rPr>
              <w:t xml:space="preserve">The Legislative Breakfasts are scheduled by Senatorial </w:t>
            </w:r>
            <w:r w:rsidR="002B3FB8">
              <w:rPr>
                <w:rFonts w:cs="Arial"/>
              </w:rPr>
              <w:t>Districts</w:t>
            </w:r>
            <w:r w:rsidR="00BF0DDE">
              <w:rPr>
                <w:rFonts w:cs="Arial"/>
              </w:rPr>
              <w:t xml:space="preserve"> and the Library is hosting this one for Senators Gomez </w:t>
            </w:r>
            <w:r w:rsidR="002B3FB8">
              <w:rPr>
                <w:rFonts w:cs="Arial"/>
              </w:rPr>
              <w:t>and Senator</w:t>
            </w:r>
            <w:r w:rsidR="00BF0DDE">
              <w:rPr>
                <w:rFonts w:cs="Arial"/>
              </w:rPr>
              <w:t xml:space="preserve"> </w:t>
            </w:r>
            <w:r w:rsidR="002B3FB8">
              <w:rPr>
                <w:rFonts w:cs="Arial"/>
              </w:rPr>
              <w:t>Olive</w:t>
            </w:r>
            <w:r w:rsidR="0048081A">
              <w:rPr>
                <w:rFonts w:cs="Arial"/>
              </w:rPr>
              <w:t>ira</w:t>
            </w:r>
            <w:r w:rsidR="00BF0DDE">
              <w:rPr>
                <w:rFonts w:cs="Arial"/>
              </w:rPr>
              <w:t xml:space="preserve">.  </w:t>
            </w:r>
            <w:r w:rsidR="002B3FB8">
              <w:rPr>
                <w:rFonts w:cs="Arial"/>
              </w:rPr>
              <w:t>Commissioner</w:t>
            </w:r>
            <w:r w:rsidR="00BF0DDE">
              <w:rPr>
                <w:rFonts w:cs="Arial"/>
              </w:rPr>
              <w:t xml:space="preserve"> Maynard </w:t>
            </w:r>
            <w:r w:rsidR="00BF0DDE">
              <w:rPr>
                <w:rFonts w:cs="Arial"/>
              </w:rPr>
              <w:lastRenderedPageBreak/>
              <w:t>requests an Outlook invite and information on the MBLC Legislative Agenda for FY25.  Ms. Canosa will send both.</w:t>
            </w:r>
          </w:p>
          <w:p w:rsidR="00C133D5" w:rsidRPr="00160453" w:rsidRDefault="00C133D5" w:rsidP="00C133D5">
            <w:pPr>
              <w:rPr>
                <w:rFonts w:cs="Arial"/>
              </w:rPr>
            </w:pPr>
          </w:p>
        </w:tc>
        <w:tc>
          <w:tcPr>
            <w:tcW w:w="990"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F573FD">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C422F8" w:rsidP="00FE0AD9">
            <w:pPr>
              <w:pStyle w:val="BodyTextKeep"/>
              <w:jc w:val="left"/>
              <w:rPr>
                <w:b/>
                <w:bCs/>
                <w:sz w:val="22"/>
                <w:szCs w:val="22"/>
              </w:rPr>
            </w:pPr>
            <w:r>
              <w:rPr>
                <w:b/>
                <w:bCs/>
                <w:sz w:val="22"/>
                <w:szCs w:val="22"/>
              </w:rPr>
              <w:t>5</w:t>
            </w:r>
            <w:r w:rsidR="00FE0AD9" w:rsidRPr="00BA5AA8">
              <w:rPr>
                <w:b/>
                <w:bCs/>
                <w:sz w:val="22"/>
                <w:szCs w:val="22"/>
              </w:rPr>
              <w:t xml:space="preserve">. </w:t>
            </w:r>
            <w:r w:rsidR="00E47911">
              <w:rPr>
                <w:b/>
                <w:bCs/>
                <w:sz w:val="22"/>
                <w:szCs w:val="22"/>
              </w:rPr>
              <w:t>Director’s Report</w:t>
            </w:r>
            <w:r w:rsidR="00E47911" w:rsidRPr="00BA5AA8">
              <w:rPr>
                <w:b/>
                <w:bCs/>
                <w:sz w:val="22"/>
                <w:szCs w:val="22"/>
              </w:rPr>
              <w:t xml:space="preserve">  </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022E8C" w:rsidRPr="00160453" w:rsidRDefault="009E50D1" w:rsidP="00022E8C">
            <w:pPr>
              <w:rPr>
                <w:rFonts w:cs="Arial"/>
              </w:rPr>
            </w:pPr>
            <w:r>
              <w:rPr>
                <w:rFonts w:cs="Arial"/>
              </w:rPr>
              <w:t xml:space="preserve">Director Fogarty </w:t>
            </w:r>
            <w:r w:rsidR="00022E8C">
              <w:rPr>
                <w:rFonts w:cs="Arial"/>
              </w:rPr>
              <w:t>says the</w:t>
            </w:r>
            <w:r w:rsidR="0048081A">
              <w:rPr>
                <w:rFonts w:cs="Arial"/>
              </w:rPr>
              <w:t xml:space="preserve"> Director’s O</w:t>
            </w:r>
            <w:r w:rsidR="00022E8C">
              <w:rPr>
                <w:rFonts w:cs="Arial"/>
              </w:rPr>
              <w:t>ffice continues to work on the East Springfield construction grant and thanks the Commission because a lot of th</w:t>
            </w:r>
            <w:r w:rsidR="00BC50FF">
              <w:rPr>
                <w:rFonts w:cs="Arial"/>
              </w:rPr>
              <w:t>eir</w:t>
            </w:r>
            <w:r w:rsidR="00255AAA">
              <w:rPr>
                <w:rFonts w:cs="Arial"/>
              </w:rPr>
              <w:t xml:space="preserve"> input has been included in</w:t>
            </w:r>
            <w:r w:rsidR="00BF0DDE">
              <w:rPr>
                <w:rFonts w:cs="Arial"/>
              </w:rPr>
              <w:t xml:space="preserve"> the Building Program </w:t>
            </w:r>
            <w:r w:rsidR="002B3FB8">
              <w:rPr>
                <w:rFonts w:cs="Arial"/>
              </w:rPr>
              <w:t>and</w:t>
            </w:r>
            <w:r w:rsidR="00BF0DDE">
              <w:rPr>
                <w:rFonts w:cs="Arial"/>
              </w:rPr>
              <w:t xml:space="preserve"> thanks Ms. Mazza again for all of her work.  State Aid to Public Libraries increase is a priority for the MBLC and they are requesting a 20% increase for FY25.   We currently receive $</w:t>
            </w:r>
            <w:r w:rsidR="002B3FB8">
              <w:rPr>
                <w:rFonts w:cs="Arial"/>
              </w:rPr>
              <w:t>538,000.</w:t>
            </w:r>
            <w:r w:rsidR="00BF0DDE">
              <w:rPr>
                <w:rFonts w:cs="Arial"/>
              </w:rPr>
              <w:t xml:space="preserve">  A 20% increase for Springfield would be over $100</w:t>
            </w:r>
            <w:r w:rsidR="002B3FB8">
              <w:rPr>
                <w:rFonts w:cs="Arial"/>
              </w:rPr>
              <w:t xml:space="preserve">, </w:t>
            </w:r>
            <w:r w:rsidR="0048081A">
              <w:rPr>
                <w:rFonts w:cs="Arial"/>
              </w:rPr>
              <w:t>0</w:t>
            </w:r>
            <w:r w:rsidR="002B3FB8">
              <w:rPr>
                <w:rFonts w:cs="Arial"/>
              </w:rPr>
              <w:t>00</w:t>
            </w:r>
            <w:r w:rsidR="00BF0DDE">
              <w:rPr>
                <w:rFonts w:cs="Arial"/>
              </w:rPr>
              <w:t xml:space="preserve"> </w:t>
            </w:r>
            <w:r w:rsidR="002B3FB8">
              <w:rPr>
                <w:rFonts w:cs="Arial"/>
              </w:rPr>
              <w:t>that</w:t>
            </w:r>
            <w:r w:rsidR="00BF0DDE">
              <w:rPr>
                <w:rFonts w:cs="Arial"/>
              </w:rPr>
              <w:t xml:space="preserve"> we would use for increased services, programs and capital improvem</w:t>
            </w:r>
            <w:r w:rsidR="0048081A">
              <w:rPr>
                <w:rFonts w:cs="Arial"/>
              </w:rPr>
              <w:t>ents. Governor Heal</w:t>
            </w:r>
            <w:r w:rsidR="00D82A22">
              <w:rPr>
                <w:rFonts w:cs="Arial"/>
              </w:rPr>
              <w:t>e</w:t>
            </w:r>
            <w:r w:rsidR="0048081A">
              <w:rPr>
                <w:rFonts w:cs="Arial"/>
              </w:rPr>
              <w:t>y’s House One</w:t>
            </w:r>
            <w:r w:rsidR="00BF0DDE">
              <w:rPr>
                <w:rFonts w:cs="Arial"/>
              </w:rPr>
              <w:t xml:space="preserve"> budget included Level</w:t>
            </w:r>
            <w:r w:rsidR="0048081A">
              <w:rPr>
                <w:rFonts w:cs="Arial"/>
              </w:rPr>
              <w:t xml:space="preserve"> Funding for the MBLC line items.  </w:t>
            </w:r>
            <w:r w:rsidR="00BF0DDE">
              <w:rPr>
                <w:rFonts w:cs="Arial"/>
              </w:rPr>
              <w:t>Commissioner Moriarty</w:t>
            </w:r>
            <w:r w:rsidR="0048081A">
              <w:rPr>
                <w:rFonts w:cs="Arial"/>
              </w:rPr>
              <w:t xml:space="preserve"> asks</w:t>
            </w:r>
            <w:r w:rsidR="00BF0DDE">
              <w:rPr>
                <w:rFonts w:cs="Arial"/>
              </w:rPr>
              <w:t xml:space="preserve"> if this was an increase or bringing us to a previous level.  Ms. Fogarty stated that this is a substantial increase.  Commissioner Moriarty asks if we can advertise the importance of this </w:t>
            </w:r>
            <w:r w:rsidR="002B3FB8">
              <w:rPr>
                <w:rFonts w:cs="Arial"/>
              </w:rPr>
              <w:t>state,</w:t>
            </w:r>
            <w:r w:rsidR="00BF0DDE">
              <w:rPr>
                <w:rFonts w:cs="Arial"/>
              </w:rPr>
              <w:t xml:space="preserve"> funding to our Legislative Delegation as well as to our </w:t>
            </w:r>
            <w:r w:rsidR="00511684">
              <w:rPr>
                <w:rFonts w:cs="Arial"/>
              </w:rPr>
              <w:t xml:space="preserve">City Administration and City Council   Ms. Fogarty thanked him for this excellent suggestions.  </w:t>
            </w:r>
            <w:r w:rsidR="00022E8C">
              <w:rPr>
                <w:rFonts w:cs="Arial"/>
              </w:rPr>
              <w:t>The Fi</w:t>
            </w:r>
            <w:r w:rsidR="00BC50FF">
              <w:rPr>
                <w:rFonts w:cs="Arial"/>
              </w:rPr>
              <w:t>scal 25 budget is in process and the city has asked that the</w:t>
            </w:r>
            <w:r w:rsidR="00022E8C">
              <w:rPr>
                <w:rFonts w:cs="Arial"/>
              </w:rPr>
              <w:t xml:space="preserve"> library </w:t>
            </w:r>
            <w:r w:rsidR="00BC50FF">
              <w:rPr>
                <w:rFonts w:cs="Arial"/>
              </w:rPr>
              <w:t>go</w:t>
            </w:r>
            <w:r w:rsidR="00022E8C">
              <w:rPr>
                <w:rFonts w:cs="Arial"/>
              </w:rPr>
              <w:t xml:space="preserve"> over its roster to insure everyone is listed at the right title </w:t>
            </w:r>
            <w:r w:rsidR="00BC50FF">
              <w:rPr>
                <w:rFonts w:cs="Arial"/>
              </w:rPr>
              <w:t>and pay</w:t>
            </w:r>
            <w:r w:rsidR="00105798">
              <w:rPr>
                <w:rFonts w:cs="Arial"/>
              </w:rPr>
              <w:t xml:space="preserve"> scale etc. Ms. Jackson </w:t>
            </w:r>
            <w:r w:rsidR="009E58DE">
              <w:rPr>
                <w:rFonts w:cs="Arial"/>
              </w:rPr>
              <w:t>has been</w:t>
            </w:r>
            <w:r w:rsidR="00022E8C">
              <w:rPr>
                <w:rFonts w:cs="Arial"/>
              </w:rPr>
              <w:t xml:space="preserve"> going through each line item to be prepared so that when the request to submit the budget</w:t>
            </w:r>
            <w:r w:rsidR="00105798">
              <w:rPr>
                <w:rFonts w:cs="Arial"/>
              </w:rPr>
              <w:t xml:space="preserve"> comes, we</w:t>
            </w:r>
            <w:r w:rsidR="00511684">
              <w:rPr>
                <w:rFonts w:cs="Arial"/>
              </w:rPr>
              <w:t xml:space="preserve"> will be ready. We are also working on the Budget Narrative as well as </w:t>
            </w:r>
            <w:r w:rsidR="00105798">
              <w:rPr>
                <w:rFonts w:cs="Arial"/>
              </w:rPr>
              <w:t>Library Metrics. The</w:t>
            </w:r>
            <w:r w:rsidR="00511684">
              <w:rPr>
                <w:rFonts w:cs="Arial"/>
              </w:rPr>
              <w:t xml:space="preserve"> East Springfield Construction grant</w:t>
            </w:r>
            <w:r w:rsidR="00105798">
              <w:rPr>
                <w:rFonts w:cs="Arial"/>
              </w:rPr>
              <w:t xml:space="preserve"> is a top priority</w:t>
            </w:r>
            <w:r w:rsidR="00511684">
              <w:rPr>
                <w:rFonts w:cs="Arial"/>
              </w:rPr>
              <w:t xml:space="preserve"> and</w:t>
            </w:r>
            <w:r w:rsidR="00105798">
              <w:rPr>
                <w:rFonts w:cs="Arial"/>
              </w:rPr>
              <w:t xml:space="preserve"> we</w:t>
            </w:r>
            <w:r w:rsidR="00511684">
              <w:rPr>
                <w:rFonts w:cs="Arial"/>
              </w:rPr>
              <w:t xml:space="preserve"> </w:t>
            </w:r>
            <w:r w:rsidR="000C276F">
              <w:rPr>
                <w:rFonts w:cs="Arial"/>
              </w:rPr>
              <w:t xml:space="preserve">will </w:t>
            </w:r>
            <w:r w:rsidR="00511684">
              <w:rPr>
                <w:rFonts w:cs="Arial"/>
              </w:rPr>
              <w:t>do our</w:t>
            </w:r>
            <w:r w:rsidR="000C276F">
              <w:rPr>
                <w:rFonts w:cs="Arial"/>
              </w:rPr>
              <w:t xml:space="preserve"> </w:t>
            </w:r>
            <w:r w:rsidR="002B3FB8">
              <w:rPr>
                <w:rFonts w:cs="Arial"/>
              </w:rPr>
              <w:t>absolute best</w:t>
            </w:r>
            <w:r w:rsidR="00511684">
              <w:rPr>
                <w:rFonts w:cs="Arial"/>
              </w:rPr>
              <w:t xml:space="preserve"> to secure this funding. We are meeting with TSM tomorrow to begin planning our Library Card Registration C</w:t>
            </w:r>
            <w:r w:rsidR="000C276F">
              <w:rPr>
                <w:rFonts w:cs="Arial"/>
              </w:rPr>
              <w:t xml:space="preserve">ampaign which we will kick-off during National Library Week (April 7 -13).   </w:t>
            </w:r>
            <w:r w:rsidR="00105798">
              <w:rPr>
                <w:rFonts w:cs="Arial"/>
              </w:rPr>
              <w:t>Ms. Medina-</w:t>
            </w:r>
            <w:r w:rsidR="000C276F">
              <w:rPr>
                <w:rFonts w:cs="Arial"/>
              </w:rPr>
              <w:t>Nova will be working closely with TSM to develop materials that will be used during National Library Week, Summer Learning</w:t>
            </w:r>
            <w:r w:rsidR="00105798">
              <w:rPr>
                <w:rFonts w:cs="Arial"/>
              </w:rPr>
              <w:t xml:space="preserve"> </w:t>
            </w:r>
            <w:r w:rsidR="009E58DE">
              <w:rPr>
                <w:rFonts w:cs="Arial"/>
              </w:rPr>
              <w:t>programs,</w:t>
            </w:r>
            <w:r w:rsidR="000C276F">
              <w:rPr>
                <w:rFonts w:cs="Arial"/>
              </w:rPr>
              <w:t xml:space="preserve"> and National Library Card Registration Campaign in September.  We currently have</w:t>
            </w:r>
            <w:r w:rsidR="00105798">
              <w:rPr>
                <w:rFonts w:cs="Arial"/>
              </w:rPr>
              <w:t xml:space="preserve"> approximately 55</w:t>
            </w:r>
            <w:r w:rsidR="000C276F">
              <w:rPr>
                <w:rFonts w:cs="Arial"/>
              </w:rPr>
              <w:t xml:space="preserve"> 000 Springfield Residents that have Library Cards which is approximately 38% of Springfield residents. </w:t>
            </w:r>
            <w:r w:rsidR="002B3FB8">
              <w:rPr>
                <w:rFonts w:cs="Arial"/>
              </w:rPr>
              <w:t>In addition,</w:t>
            </w:r>
            <w:r w:rsidR="00105798">
              <w:rPr>
                <w:rFonts w:cs="Arial"/>
              </w:rPr>
              <w:t xml:space="preserve"> we</w:t>
            </w:r>
            <w:r w:rsidR="000C276F">
              <w:rPr>
                <w:rFonts w:cs="Arial"/>
              </w:rPr>
              <w:t xml:space="preserve"> will set a realistic </w:t>
            </w:r>
            <w:r w:rsidR="009E58DE">
              <w:rPr>
                <w:rFonts w:cs="Arial"/>
              </w:rPr>
              <w:t>goal to increase that number. In</w:t>
            </w:r>
            <w:r w:rsidR="000C276F">
              <w:rPr>
                <w:rFonts w:cs="Arial"/>
              </w:rPr>
              <w:t xml:space="preserve"> </w:t>
            </w:r>
            <w:r w:rsidR="002B3FB8">
              <w:rPr>
                <w:rFonts w:cs="Arial"/>
              </w:rPr>
              <w:t>comparison,</w:t>
            </w:r>
            <w:r w:rsidR="000C276F">
              <w:rPr>
                <w:rFonts w:cs="Arial"/>
              </w:rPr>
              <w:t xml:space="preserve"> 42% of Worce</w:t>
            </w:r>
            <w:r w:rsidR="002B3FB8">
              <w:rPr>
                <w:rFonts w:cs="Arial"/>
              </w:rPr>
              <w:t>st</w:t>
            </w:r>
            <w:r w:rsidR="009E58DE">
              <w:rPr>
                <w:rFonts w:cs="Arial"/>
              </w:rPr>
              <w:t>er residents;</w:t>
            </w:r>
            <w:r w:rsidR="00105798">
              <w:rPr>
                <w:rFonts w:cs="Arial"/>
              </w:rPr>
              <w:t xml:space="preserve"> 41% of Holyoke</w:t>
            </w:r>
            <w:r w:rsidR="009E58DE">
              <w:rPr>
                <w:rFonts w:cs="Arial"/>
              </w:rPr>
              <w:t>; 38</w:t>
            </w:r>
            <w:r w:rsidR="00105798">
              <w:rPr>
                <w:rFonts w:cs="Arial"/>
              </w:rPr>
              <w:t>% of</w:t>
            </w:r>
            <w:r w:rsidR="000C276F">
              <w:rPr>
                <w:rFonts w:cs="Arial"/>
              </w:rPr>
              <w:t xml:space="preserve"> Chicopee</w:t>
            </w:r>
            <w:r w:rsidR="00105798">
              <w:rPr>
                <w:rFonts w:cs="Arial"/>
              </w:rPr>
              <w:t xml:space="preserve"> residents and 42% of Pittsfield residents have Library Cards.</w:t>
            </w:r>
            <w:r w:rsidR="000C276F">
              <w:rPr>
                <w:rFonts w:cs="Arial"/>
              </w:rPr>
              <w:t xml:space="preserve">  </w:t>
            </w:r>
            <w:r w:rsidR="002B3FB8">
              <w:rPr>
                <w:rFonts w:cs="Arial"/>
              </w:rPr>
              <w:t>Commissioner</w:t>
            </w:r>
            <w:r w:rsidR="000C276F">
              <w:rPr>
                <w:rFonts w:cs="Arial"/>
              </w:rPr>
              <w:t xml:space="preserve"> Moriarty </w:t>
            </w:r>
            <w:r w:rsidR="00105798">
              <w:rPr>
                <w:rFonts w:cs="Arial"/>
              </w:rPr>
              <w:t>asks</w:t>
            </w:r>
            <w:r w:rsidR="000C276F">
              <w:rPr>
                <w:rFonts w:cs="Arial"/>
              </w:rPr>
              <w:t xml:space="preserve"> if we need to bid this project.   Ms. Fogarty replied that as long as the project costs are under $10,000 we do not need to bid.  The Library Foundation is providing funding for this project.   Commissioner Moriarty suggests that we work with local hospitals to include Library Card Registration materials in all welcome packets for newborns and their families.  Ms. Fogarty replies that this is a great suggestion.   Ms. Brown suggested outreach sites such as the Park Department’s Movies in the Park, National Night Outs, and including Library Card Registration packets in welcome packets for ne</w:t>
            </w:r>
            <w:r w:rsidR="002B3FB8">
              <w:rPr>
                <w:rFonts w:cs="Arial"/>
              </w:rPr>
              <w:t>w residents,</w:t>
            </w:r>
            <w:r w:rsidR="00105798">
              <w:rPr>
                <w:rFonts w:cs="Arial"/>
              </w:rPr>
              <w:t xml:space="preserve"> promotion at</w:t>
            </w:r>
            <w:r w:rsidR="002B3FB8">
              <w:rPr>
                <w:rFonts w:cs="Arial"/>
              </w:rPr>
              <w:t xml:space="preserve"> Little Free Libraries</w:t>
            </w:r>
            <w:r w:rsidR="000C276F">
              <w:rPr>
                <w:rFonts w:cs="Arial"/>
              </w:rPr>
              <w:t xml:space="preserve"> and summer Park Department programming.  Commissioner Fyntrilakis stat</w:t>
            </w:r>
            <w:r w:rsidR="00105798">
              <w:rPr>
                <w:rFonts w:cs="Arial"/>
              </w:rPr>
              <w:t>es</w:t>
            </w:r>
            <w:r w:rsidR="00445D13">
              <w:rPr>
                <w:rFonts w:cs="Arial"/>
              </w:rPr>
              <w:t xml:space="preserve"> that this is</w:t>
            </w:r>
            <w:r w:rsidR="00105798">
              <w:rPr>
                <w:rFonts w:cs="Arial"/>
              </w:rPr>
              <w:t xml:space="preserve"> a great idea.</w:t>
            </w:r>
            <w:r w:rsidR="00B76170">
              <w:rPr>
                <w:rFonts w:cs="Arial"/>
              </w:rPr>
              <w:t xml:space="preserve"> Commissioner Lunghi asked if the</w:t>
            </w:r>
            <w:r w:rsidR="00105798">
              <w:rPr>
                <w:rFonts w:cs="Arial"/>
              </w:rPr>
              <w:t xml:space="preserve"> Springfield Public</w:t>
            </w:r>
            <w:r w:rsidR="00B76170">
              <w:rPr>
                <w:rFonts w:cs="Arial"/>
              </w:rPr>
              <w:t xml:space="preserve"> </w:t>
            </w:r>
            <w:r w:rsidR="009E58DE">
              <w:rPr>
                <w:rFonts w:cs="Arial"/>
              </w:rPr>
              <w:t>Schools,</w:t>
            </w:r>
            <w:r w:rsidR="00B76170">
              <w:rPr>
                <w:rFonts w:cs="Arial"/>
              </w:rPr>
              <w:t xml:space="preserve"> especially</w:t>
            </w:r>
            <w:r w:rsidR="00105798">
              <w:rPr>
                <w:rFonts w:cs="Arial"/>
              </w:rPr>
              <w:t xml:space="preserve"> the Student Assignment Services Center, can also </w:t>
            </w:r>
            <w:r w:rsidR="00B76170">
              <w:rPr>
                <w:rFonts w:cs="Arial"/>
              </w:rPr>
              <w:t xml:space="preserve"> be used to register new Library Card holders and Ms. Canosa responde</w:t>
            </w:r>
            <w:r w:rsidR="00105798">
              <w:rPr>
                <w:rFonts w:cs="Arial"/>
              </w:rPr>
              <w:t>d that the Library currently does do that and will look to expand those efforts.</w:t>
            </w:r>
            <w:r w:rsidR="00B76170">
              <w:rPr>
                <w:rFonts w:cs="Arial"/>
              </w:rPr>
              <w:t xml:space="preserve">  </w:t>
            </w:r>
            <w:r w:rsidR="002B3FB8">
              <w:rPr>
                <w:rFonts w:cs="Arial"/>
              </w:rPr>
              <w:t>Commissioner</w:t>
            </w:r>
            <w:r w:rsidR="00B76170">
              <w:rPr>
                <w:rFonts w:cs="Arial"/>
              </w:rPr>
              <w:t xml:space="preserve"> Cary commends </w:t>
            </w:r>
            <w:r w:rsidR="009E58DE">
              <w:rPr>
                <w:rFonts w:cs="Arial"/>
              </w:rPr>
              <w:t>Ms.</w:t>
            </w:r>
            <w:r w:rsidR="00B76170">
              <w:rPr>
                <w:rFonts w:cs="Arial"/>
              </w:rPr>
              <w:t xml:space="preserve"> Medina </w:t>
            </w:r>
            <w:r w:rsidR="00105798">
              <w:rPr>
                <w:rFonts w:cs="Arial"/>
              </w:rPr>
              <w:t>-</w:t>
            </w:r>
            <w:r w:rsidR="00B76170">
              <w:rPr>
                <w:rFonts w:cs="Arial"/>
              </w:rPr>
              <w:t>Nova for her excellent work and her knowledge of the City that will be very helpful in her work with TSM.</w:t>
            </w:r>
          </w:p>
        </w:tc>
        <w:tc>
          <w:tcPr>
            <w:tcW w:w="990"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C901F9" w:rsidRPr="00BA5AA8" w:rsidTr="00F573FD">
        <w:trPr>
          <w:trHeight w:val="305"/>
        </w:trPr>
        <w:tc>
          <w:tcPr>
            <w:tcW w:w="2610" w:type="dxa"/>
            <w:tcBorders>
              <w:top w:val="single" w:sz="4" w:space="0" w:color="auto"/>
              <w:bottom w:val="single" w:sz="4" w:space="0" w:color="auto"/>
            </w:tcBorders>
          </w:tcPr>
          <w:p w:rsidR="00DC5FCA" w:rsidRPr="00DC5FCA" w:rsidRDefault="00631FC7" w:rsidP="00155F3A">
            <w:pPr>
              <w:jc w:val="left"/>
              <w:rPr>
                <w:rFonts w:cs="Arial"/>
              </w:rPr>
            </w:pPr>
            <w:r>
              <w:rPr>
                <w:b/>
                <w:bCs/>
                <w:sz w:val="22"/>
                <w:szCs w:val="22"/>
              </w:rPr>
              <w:lastRenderedPageBreak/>
              <w:t>6</w:t>
            </w:r>
            <w:r w:rsidR="00155F3A">
              <w:rPr>
                <w:b/>
                <w:bCs/>
                <w:sz w:val="22"/>
                <w:szCs w:val="22"/>
              </w:rPr>
              <w:t>.</w:t>
            </w:r>
            <w:r w:rsidR="00C901F9" w:rsidRPr="00BA5AA8">
              <w:rPr>
                <w:b/>
                <w:bCs/>
                <w:sz w:val="22"/>
                <w:szCs w:val="22"/>
              </w:rPr>
              <w:t xml:space="preserve"> </w:t>
            </w:r>
            <w:r w:rsidR="004D35FE">
              <w:rPr>
                <w:b/>
                <w:bCs/>
                <w:sz w:val="22"/>
                <w:szCs w:val="22"/>
              </w:rPr>
              <w:t xml:space="preserve">New/ </w:t>
            </w:r>
            <w:r w:rsidR="00E47911">
              <w:rPr>
                <w:b/>
                <w:bCs/>
                <w:sz w:val="22"/>
                <w:szCs w:val="22"/>
              </w:rPr>
              <w:t>Other Business</w:t>
            </w:r>
            <w:r w:rsidR="004D35FE">
              <w:rPr>
                <w:b/>
                <w:bCs/>
                <w:sz w:val="22"/>
                <w:szCs w:val="22"/>
              </w:rPr>
              <w:t>-</w:t>
            </w:r>
            <w:r w:rsidR="00DC5FCA">
              <w:rPr>
                <w:rFonts w:cs="Arial"/>
              </w:rPr>
              <w:t xml:space="preserve"> </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022E8C" w:rsidRPr="00761359" w:rsidRDefault="0007643B" w:rsidP="00022E8C">
            <w:pPr>
              <w:rPr>
                <w:szCs w:val="22"/>
              </w:rPr>
            </w:pPr>
            <w:r>
              <w:rPr>
                <w:szCs w:val="22"/>
              </w:rPr>
              <w:t xml:space="preserve"> </w:t>
            </w:r>
            <w:r w:rsidR="00B76170">
              <w:rPr>
                <w:szCs w:val="22"/>
              </w:rPr>
              <w:t xml:space="preserve">Commissioner Cary introduces Commissioner </w:t>
            </w:r>
            <w:r w:rsidR="002B3FB8">
              <w:rPr>
                <w:szCs w:val="22"/>
              </w:rPr>
              <w:t>Sanders.</w:t>
            </w:r>
            <w:r w:rsidR="00105798">
              <w:rPr>
                <w:szCs w:val="22"/>
              </w:rPr>
              <w:t xml:space="preserve"> </w:t>
            </w:r>
            <w:r w:rsidR="00B76170">
              <w:rPr>
                <w:szCs w:val="22"/>
              </w:rPr>
              <w:t xml:space="preserve">Commissioner Sanders states that she is excited to be appointed to the Library Commission.  She has recently moved to Springfield in 2022.  Libraries have </w:t>
            </w:r>
            <w:r w:rsidR="002B3FB8">
              <w:rPr>
                <w:szCs w:val="22"/>
              </w:rPr>
              <w:t>always</w:t>
            </w:r>
            <w:r w:rsidR="00B76170">
              <w:rPr>
                <w:szCs w:val="22"/>
              </w:rPr>
              <w:t xml:space="preserve"> been central to her life </w:t>
            </w:r>
            <w:r w:rsidR="00E26EDA">
              <w:rPr>
                <w:szCs w:val="22"/>
              </w:rPr>
              <w:t>and</w:t>
            </w:r>
            <w:r w:rsidR="009E58DE">
              <w:rPr>
                <w:szCs w:val="22"/>
              </w:rPr>
              <w:t xml:space="preserve"> wants</w:t>
            </w:r>
            <w:r w:rsidR="00B76170">
              <w:rPr>
                <w:szCs w:val="22"/>
              </w:rPr>
              <w:t xml:space="preserve"> to make sure that Libraries are sustained for generations, for her children and for her grandchildren.  Commissioner Sanders has a </w:t>
            </w:r>
            <w:r w:rsidR="002B3FB8">
              <w:rPr>
                <w:szCs w:val="22"/>
              </w:rPr>
              <w:t>background</w:t>
            </w:r>
            <w:r w:rsidR="00B76170">
              <w:rPr>
                <w:szCs w:val="22"/>
              </w:rPr>
              <w:t xml:space="preserve"> in human resources and is currently working for Behavioral Health Network supporting staff to accomplish their career goals.  East Forest Park Branch is her neighborhood Library and </w:t>
            </w:r>
            <w:r w:rsidR="00105798">
              <w:rPr>
                <w:szCs w:val="22"/>
              </w:rPr>
              <w:t xml:space="preserve">she </w:t>
            </w:r>
            <w:r w:rsidR="00B76170">
              <w:rPr>
                <w:szCs w:val="22"/>
              </w:rPr>
              <w:t xml:space="preserve">uses it frequently with her family.  Commissioners welcomed her and look forward to working with her as a Library </w:t>
            </w:r>
            <w:r w:rsidR="002B3FB8">
              <w:rPr>
                <w:szCs w:val="22"/>
              </w:rPr>
              <w:t>Commissioner</w:t>
            </w:r>
            <w:r w:rsidR="00105798">
              <w:rPr>
                <w:szCs w:val="22"/>
              </w:rPr>
              <w:t>.   Commissioner Cary commends</w:t>
            </w:r>
            <w:r w:rsidR="00B76170">
              <w:rPr>
                <w:szCs w:val="22"/>
              </w:rPr>
              <w:t xml:space="preserve"> the Forest Park Branch staff on their services and for rearranging furniture and compu</w:t>
            </w:r>
            <w:r w:rsidR="00105798">
              <w:rPr>
                <w:szCs w:val="22"/>
              </w:rPr>
              <w:t>ters to create a new Teen area</w:t>
            </w:r>
            <w:r w:rsidR="00B76170">
              <w:rPr>
                <w:szCs w:val="22"/>
              </w:rPr>
              <w:t xml:space="preserve">.   Commissioner Moriarty asks if the new phone </w:t>
            </w:r>
            <w:r w:rsidR="002B3FB8">
              <w:rPr>
                <w:szCs w:val="22"/>
              </w:rPr>
              <w:t>system</w:t>
            </w:r>
            <w:r w:rsidR="00B76170">
              <w:rPr>
                <w:szCs w:val="22"/>
              </w:rPr>
              <w:t xml:space="preserve"> at Forest Park is a VOIP system.  </w:t>
            </w:r>
            <w:r w:rsidR="00390C3D">
              <w:rPr>
                <w:szCs w:val="22"/>
              </w:rPr>
              <w:t xml:space="preserve"> Ms. Fogarty states that the City is using their fiber to host the VOIP system at Forest Park and that eventually all of the Library Phones will be incorporated into the City VOIP system.   Ms. Fyntrilakis asks if the Sixteen Acres phones are working now and Ms. Fogarty states that they are.   Ms. Fogarty</w:t>
            </w:r>
            <w:r w:rsidR="00105798">
              <w:rPr>
                <w:szCs w:val="22"/>
              </w:rPr>
              <w:t xml:space="preserve"> and Library staff welcome</w:t>
            </w:r>
            <w:r w:rsidR="00390C3D">
              <w:rPr>
                <w:szCs w:val="22"/>
              </w:rPr>
              <w:t xml:space="preserve"> Commissioner Sanders.  Commissioner Moriarty states that the Library Department is the most organized Department in the City.   </w:t>
            </w:r>
          </w:p>
          <w:p w:rsidR="00022E8C" w:rsidRPr="00761359" w:rsidRDefault="00022E8C" w:rsidP="00761359">
            <w:pPr>
              <w:rPr>
                <w:szCs w:val="22"/>
              </w:rPr>
            </w:pPr>
          </w:p>
        </w:tc>
        <w:tc>
          <w:tcPr>
            <w:tcW w:w="990" w:type="dxa"/>
            <w:tcBorders>
              <w:top w:val="nil"/>
            </w:tcBorders>
          </w:tcPr>
          <w:p w:rsidR="00C901F9" w:rsidRPr="00BA5AA8" w:rsidRDefault="00C901F9" w:rsidP="00C901F9">
            <w:pPr>
              <w:pStyle w:val="BodyTextKeep"/>
              <w:rPr>
                <w:sz w:val="22"/>
                <w:szCs w:val="22"/>
              </w:rPr>
            </w:pPr>
          </w:p>
        </w:tc>
      </w:tr>
      <w:tr w:rsidR="00011D8D" w:rsidRPr="00BA5AA8" w:rsidTr="00F573FD">
        <w:trPr>
          <w:trHeight w:val="305"/>
        </w:trPr>
        <w:tc>
          <w:tcPr>
            <w:tcW w:w="2610" w:type="dxa"/>
            <w:tcBorders>
              <w:top w:val="single" w:sz="4" w:space="0" w:color="auto"/>
              <w:bottom w:val="single" w:sz="4" w:space="0" w:color="auto"/>
            </w:tcBorders>
          </w:tcPr>
          <w:p w:rsidR="00011D8D" w:rsidRPr="00BA5AA8" w:rsidRDefault="00631FC7" w:rsidP="00C901F9">
            <w:pPr>
              <w:pStyle w:val="BodyTextKeep"/>
              <w:jc w:val="left"/>
              <w:rPr>
                <w:b/>
                <w:bCs/>
                <w:sz w:val="22"/>
                <w:szCs w:val="22"/>
              </w:rPr>
            </w:pPr>
            <w:r>
              <w:rPr>
                <w:b/>
                <w:bCs/>
                <w:sz w:val="22"/>
                <w:szCs w:val="22"/>
              </w:rPr>
              <w:t>7</w:t>
            </w:r>
            <w:r w:rsidR="00011D8D">
              <w:rPr>
                <w:b/>
                <w:bCs/>
                <w:sz w:val="22"/>
                <w:szCs w:val="22"/>
              </w:rPr>
              <w:t xml:space="preserve">. </w:t>
            </w:r>
            <w:r w:rsidR="00E47911">
              <w:rPr>
                <w:b/>
                <w:bCs/>
                <w:sz w:val="22"/>
                <w:szCs w:val="22"/>
              </w:rPr>
              <w:t>Executive Session</w:t>
            </w:r>
          </w:p>
        </w:tc>
        <w:tc>
          <w:tcPr>
            <w:tcW w:w="6840" w:type="dxa"/>
            <w:tcBorders>
              <w:top w:val="single" w:sz="4" w:space="0" w:color="auto"/>
              <w:bottom w:val="single" w:sz="4" w:space="0" w:color="auto"/>
            </w:tcBorders>
          </w:tcPr>
          <w:p w:rsidR="00955539" w:rsidRDefault="000B2860" w:rsidP="00C901F9">
            <w:pPr>
              <w:rPr>
                <w:rFonts w:cs="Arial"/>
              </w:rPr>
            </w:pPr>
            <w:r>
              <w:rPr>
                <w:rFonts w:cs="Arial"/>
              </w:rPr>
              <w:t xml:space="preserve">Not </w:t>
            </w:r>
            <w:r w:rsidR="007D1F11">
              <w:rPr>
                <w:rFonts w:cs="Arial"/>
              </w:rPr>
              <w:t>N</w:t>
            </w:r>
            <w:r>
              <w:rPr>
                <w:rFonts w:cs="Arial"/>
              </w:rPr>
              <w:t>eeded</w:t>
            </w:r>
          </w:p>
          <w:p w:rsidR="00F91BC3" w:rsidRPr="00BA5AA8" w:rsidRDefault="00F91BC3" w:rsidP="00C901F9">
            <w:pPr>
              <w:rPr>
                <w:rFonts w:cs="Arial"/>
              </w:rPr>
            </w:pPr>
          </w:p>
        </w:tc>
        <w:tc>
          <w:tcPr>
            <w:tcW w:w="990" w:type="dxa"/>
            <w:tcBorders>
              <w:top w:val="nil"/>
            </w:tcBorders>
          </w:tcPr>
          <w:p w:rsidR="00011D8D" w:rsidRPr="00BA5AA8" w:rsidRDefault="00011D8D" w:rsidP="00C901F9">
            <w:pPr>
              <w:pStyle w:val="BodyTextKeep"/>
              <w:rPr>
                <w:sz w:val="22"/>
                <w:szCs w:val="22"/>
              </w:rPr>
            </w:pPr>
          </w:p>
        </w:tc>
      </w:tr>
      <w:tr w:rsidR="00C901F9" w:rsidRPr="00BA5AA8" w:rsidTr="00F573FD">
        <w:trPr>
          <w:gridAfter w:val="1"/>
          <w:wAfter w:w="990" w:type="dxa"/>
          <w:trHeight w:val="305"/>
        </w:trPr>
        <w:tc>
          <w:tcPr>
            <w:tcW w:w="2610" w:type="dxa"/>
            <w:tcBorders>
              <w:top w:val="single" w:sz="4" w:space="0" w:color="auto"/>
            </w:tcBorders>
          </w:tcPr>
          <w:p w:rsidR="00C901F9" w:rsidRPr="00770D30" w:rsidRDefault="00631FC7" w:rsidP="00C901F9">
            <w:pPr>
              <w:pStyle w:val="BodyTextKeep"/>
              <w:jc w:val="left"/>
              <w:rPr>
                <w:b/>
                <w:bCs/>
                <w:sz w:val="22"/>
                <w:szCs w:val="22"/>
              </w:rPr>
            </w:pPr>
            <w:r>
              <w:rPr>
                <w:b/>
                <w:bCs/>
                <w:sz w:val="22"/>
                <w:szCs w:val="22"/>
              </w:rPr>
              <w:t>8</w:t>
            </w:r>
            <w:r w:rsidR="00C901F9" w:rsidRPr="00245CE7">
              <w:rPr>
                <w:b/>
                <w:bCs/>
                <w:sz w:val="22"/>
                <w:szCs w:val="22"/>
              </w:rPr>
              <w:t>.  Adjournment</w:t>
            </w:r>
          </w:p>
        </w:tc>
        <w:tc>
          <w:tcPr>
            <w:tcW w:w="6840" w:type="dxa"/>
            <w:tcBorders>
              <w:top w:val="single" w:sz="4" w:space="0" w:color="auto"/>
            </w:tcBorders>
          </w:tcPr>
          <w:p w:rsidR="00C901F9" w:rsidRDefault="00390C3D" w:rsidP="00C901F9">
            <w:pPr>
              <w:pStyle w:val="BodyTextKeep"/>
              <w:rPr>
                <w:b/>
                <w:bCs/>
                <w:sz w:val="22"/>
                <w:szCs w:val="22"/>
              </w:rPr>
            </w:pPr>
            <w:r>
              <w:rPr>
                <w:b/>
                <w:bCs/>
                <w:sz w:val="22"/>
                <w:szCs w:val="22"/>
              </w:rPr>
              <w:t>6:17</w:t>
            </w:r>
            <w:r w:rsidR="007D1F11">
              <w:rPr>
                <w:b/>
                <w:bCs/>
                <w:sz w:val="22"/>
                <w:szCs w:val="22"/>
              </w:rPr>
              <w:t xml:space="preserve"> </w:t>
            </w:r>
            <w:r w:rsidR="00C901F9" w:rsidRPr="00245CE7">
              <w:rPr>
                <w:b/>
                <w:bCs/>
                <w:sz w:val="22"/>
                <w:szCs w:val="22"/>
              </w:rPr>
              <w:t>PM</w:t>
            </w:r>
            <w:r w:rsidR="00761359">
              <w:rPr>
                <w:b/>
                <w:bCs/>
                <w:sz w:val="22"/>
                <w:szCs w:val="22"/>
              </w:rPr>
              <w:t xml:space="preserve"> </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750" w:rsidRDefault="006C1750">
      <w:r>
        <w:separator/>
      </w:r>
    </w:p>
  </w:endnote>
  <w:endnote w:type="continuationSeparator" w:id="0">
    <w:p w:rsidR="006C1750" w:rsidRDefault="006C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70" w:rsidRDefault="00B76170">
    <w:pPr>
      <w:pStyle w:val="Footer"/>
    </w:pPr>
    <w:r>
      <w:rPr>
        <w:rStyle w:val="PageNumber"/>
      </w:rPr>
      <w:fldChar w:fldCharType="begin"/>
    </w:r>
    <w:r>
      <w:rPr>
        <w:rStyle w:val="PageNumber"/>
      </w:rPr>
      <w:instrText xml:space="preserve"> PAGE </w:instrText>
    </w:r>
    <w:r>
      <w:rPr>
        <w:rStyle w:val="PageNumber"/>
      </w:rPr>
      <w:fldChar w:fldCharType="separate"/>
    </w:r>
    <w:r w:rsidR="00D82A2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750" w:rsidRDefault="006C1750">
      <w:r>
        <w:separator/>
      </w:r>
    </w:p>
  </w:footnote>
  <w:footnote w:type="continuationSeparator" w:id="0">
    <w:p w:rsidR="006C1750" w:rsidRDefault="006C17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170" w:rsidRPr="00CF3F2D" w:rsidRDefault="00B76170"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021F1264" wp14:editId="7D112682">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B76170" w:rsidRDefault="00B76170">
    <w:pPr>
      <w:pStyle w:val="Header"/>
      <w:jc w:val="center"/>
      <w:rPr>
        <w:rFonts w:ascii="Nexa Bold" w:hAnsi="Nexa Bold"/>
        <w:bCs/>
        <w:sz w:val="22"/>
        <w:szCs w:val="22"/>
      </w:rPr>
    </w:pPr>
  </w:p>
  <w:p w:rsidR="00B76170" w:rsidRPr="003D2E7E" w:rsidRDefault="00B76170"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B76170" w:rsidRPr="003D2E7E" w:rsidRDefault="00B76170"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B76170" w:rsidRDefault="00B76170">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2A"/>
    <w:rsid w:val="0000040C"/>
    <w:rsid w:val="000010E6"/>
    <w:rsid w:val="000020E5"/>
    <w:rsid w:val="00003A6B"/>
    <w:rsid w:val="00005368"/>
    <w:rsid w:val="000063D8"/>
    <w:rsid w:val="00006AEE"/>
    <w:rsid w:val="00006E31"/>
    <w:rsid w:val="00011D8D"/>
    <w:rsid w:val="00012B53"/>
    <w:rsid w:val="00013467"/>
    <w:rsid w:val="000149DB"/>
    <w:rsid w:val="000154AA"/>
    <w:rsid w:val="0001703A"/>
    <w:rsid w:val="000170DE"/>
    <w:rsid w:val="00021A8F"/>
    <w:rsid w:val="00022A7E"/>
    <w:rsid w:val="00022E8C"/>
    <w:rsid w:val="0002606D"/>
    <w:rsid w:val="00030EA1"/>
    <w:rsid w:val="000317F9"/>
    <w:rsid w:val="0004047D"/>
    <w:rsid w:val="000417B4"/>
    <w:rsid w:val="00042093"/>
    <w:rsid w:val="00043121"/>
    <w:rsid w:val="00043CC1"/>
    <w:rsid w:val="00045C5B"/>
    <w:rsid w:val="00050B82"/>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7643B"/>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276F"/>
    <w:rsid w:val="000C5505"/>
    <w:rsid w:val="000D321E"/>
    <w:rsid w:val="000D39C1"/>
    <w:rsid w:val="000D5399"/>
    <w:rsid w:val="000D55CF"/>
    <w:rsid w:val="000D58D5"/>
    <w:rsid w:val="000E13E0"/>
    <w:rsid w:val="000E1F19"/>
    <w:rsid w:val="000E496B"/>
    <w:rsid w:val="000E5B87"/>
    <w:rsid w:val="000E72DA"/>
    <w:rsid w:val="000F0557"/>
    <w:rsid w:val="000F2AEA"/>
    <w:rsid w:val="000F2CBB"/>
    <w:rsid w:val="000F70A6"/>
    <w:rsid w:val="00100206"/>
    <w:rsid w:val="00102C59"/>
    <w:rsid w:val="00105798"/>
    <w:rsid w:val="00110981"/>
    <w:rsid w:val="00113C4E"/>
    <w:rsid w:val="00114C5D"/>
    <w:rsid w:val="001209A4"/>
    <w:rsid w:val="0012143F"/>
    <w:rsid w:val="0012326D"/>
    <w:rsid w:val="00123B2C"/>
    <w:rsid w:val="0012517C"/>
    <w:rsid w:val="00126377"/>
    <w:rsid w:val="00126FAF"/>
    <w:rsid w:val="0013189E"/>
    <w:rsid w:val="001326A8"/>
    <w:rsid w:val="0013449B"/>
    <w:rsid w:val="001345F6"/>
    <w:rsid w:val="00135ACC"/>
    <w:rsid w:val="0013690A"/>
    <w:rsid w:val="00136A5B"/>
    <w:rsid w:val="00137DBB"/>
    <w:rsid w:val="001428C2"/>
    <w:rsid w:val="001430A1"/>
    <w:rsid w:val="00144B21"/>
    <w:rsid w:val="00146F3D"/>
    <w:rsid w:val="0015172E"/>
    <w:rsid w:val="00152EF4"/>
    <w:rsid w:val="00153F78"/>
    <w:rsid w:val="00154112"/>
    <w:rsid w:val="00155F3A"/>
    <w:rsid w:val="00156F59"/>
    <w:rsid w:val="00157FAB"/>
    <w:rsid w:val="00160453"/>
    <w:rsid w:val="001607AE"/>
    <w:rsid w:val="00164386"/>
    <w:rsid w:val="00164584"/>
    <w:rsid w:val="00172DB1"/>
    <w:rsid w:val="00173AFF"/>
    <w:rsid w:val="001744E4"/>
    <w:rsid w:val="00176A64"/>
    <w:rsid w:val="00177FF9"/>
    <w:rsid w:val="00180DEB"/>
    <w:rsid w:val="00182BF7"/>
    <w:rsid w:val="00190265"/>
    <w:rsid w:val="0019144F"/>
    <w:rsid w:val="00192B0D"/>
    <w:rsid w:val="0019378C"/>
    <w:rsid w:val="001959E5"/>
    <w:rsid w:val="00195FBA"/>
    <w:rsid w:val="00196E77"/>
    <w:rsid w:val="00196F2A"/>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D2FB4"/>
    <w:rsid w:val="001E09C6"/>
    <w:rsid w:val="001E169F"/>
    <w:rsid w:val="001E4090"/>
    <w:rsid w:val="001E51E0"/>
    <w:rsid w:val="001E7BA2"/>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5AAA"/>
    <w:rsid w:val="0025699F"/>
    <w:rsid w:val="00257C9E"/>
    <w:rsid w:val="00262656"/>
    <w:rsid w:val="00264C2C"/>
    <w:rsid w:val="0026505B"/>
    <w:rsid w:val="00265F83"/>
    <w:rsid w:val="0027104F"/>
    <w:rsid w:val="00275970"/>
    <w:rsid w:val="00276658"/>
    <w:rsid w:val="0027727E"/>
    <w:rsid w:val="002800A5"/>
    <w:rsid w:val="002825A7"/>
    <w:rsid w:val="002840C3"/>
    <w:rsid w:val="0028556A"/>
    <w:rsid w:val="00285F79"/>
    <w:rsid w:val="00292322"/>
    <w:rsid w:val="00293235"/>
    <w:rsid w:val="002950F2"/>
    <w:rsid w:val="0029516C"/>
    <w:rsid w:val="002A14CF"/>
    <w:rsid w:val="002B010E"/>
    <w:rsid w:val="002B0776"/>
    <w:rsid w:val="002B189D"/>
    <w:rsid w:val="002B1E51"/>
    <w:rsid w:val="002B34C2"/>
    <w:rsid w:val="002B3DA9"/>
    <w:rsid w:val="002B3FB8"/>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E6F9C"/>
    <w:rsid w:val="002F04F8"/>
    <w:rsid w:val="002F3985"/>
    <w:rsid w:val="002F5653"/>
    <w:rsid w:val="00302950"/>
    <w:rsid w:val="00305779"/>
    <w:rsid w:val="00305A9E"/>
    <w:rsid w:val="0030788E"/>
    <w:rsid w:val="00307A01"/>
    <w:rsid w:val="00307C6E"/>
    <w:rsid w:val="003103F6"/>
    <w:rsid w:val="00312043"/>
    <w:rsid w:val="003130B7"/>
    <w:rsid w:val="003149A5"/>
    <w:rsid w:val="0032122D"/>
    <w:rsid w:val="00321FCB"/>
    <w:rsid w:val="003222AA"/>
    <w:rsid w:val="0032276B"/>
    <w:rsid w:val="00323E61"/>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0C3D"/>
    <w:rsid w:val="0039153E"/>
    <w:rsid w:val="0039244A"/>
    <w:rsid w:val="0039316B"/>
    <w:rsid w:val="0039450E"/>
    <w:rsid w:val="003963F7"/>
    <w:rsid w:val="003A071D"/>
    <w:rsid w:val="003A0B53"/>
    <w:rsid w:val="003A2FCC"/>
    <w:rsid w:val="003A3579"/>
    <w:rsid w:val="003A42C4"/>
    <w:rsid w:val="003A53E1"/>
    <w:rsid w:val="003B1B9A"/>
    <w:rsid w:val="003B2222"/>
    <w:rsid w:val="003B3082"/>
    <w:rsid w:val="003B340D"/>
    <w:rsid w:val="003B640B"/>
    <w:rsid w:val="003B6819"/>
    <w:rsid w:val="003B68AA"/>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DB0"/>
    <w:rsid w:val="004251C5"/>
    <w:rsid w:val="00425FEA"/>
    <w:rsid w:val="0042645D"/>
    <w:rsid w:val="00430150"/>
    <w:rsid w:val="00432B5F"/>
    <w:rsid w:val="00432DB9"/>
    <w:rsid w:val="00432FB2"/>
    <w:rsid w:val="00433120"/>
    <w:rsid w:val="00435A03"/>
    <w:rsid w:val="00435EF4"/>
    <w:rsid w:val="00436227"/>
    <w:rsid w:val="00437C4D"/>
    <w:rsid w:val="00440EEB"/>
    <w:rsid w:val="00441BDC"/>
    <w:rsid w:val="00442532"/>
    <w:rsid w:val="0044381D"/>
    <w:rsid w:val="00445D13"/>
    <w:rsid w:val="004474A1"/>
    <w:rsid w:val="004502F9"/>
    <w:rsid w:val="0045274C"/>
    <w:rsid w:val="00453CE7"/>
    <w:rsid w:val="00455130"/>
    <w:rsid w:val="004561AC"/>
    <w:rsid w:val="00460914"/>
    <w:rsid w:val="00463C54"/>
    <w:rsid w:val="00464B5D"/>
    <w:rsid w:val="00465274"/>
    <w:rsid w:val="0046591D"/>
    <w:rsid w:val="00474C66"/>
    <w:rsid w:val="004759B3"/>
    <w:rsid w:val="00475E7A"/>
    <w:rsid w:val="00476319"/>
    <w:rsid w:val="004776BC"/>
    <w:rsid w:val="0048081A"/>
    <w:rsid w:val="004827D9"/>
    <w:rsid w:val="004833A4"/>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6B49"/>
    <w:rsid w:val="004D35FE"/>
    <w:rsid w:val="004D4914"/>
    <w:rsid w:val="004D5C21"/>
    <w:rsid w:val="004E2068"/>
    <w:rsid w:val="004F6D43"/>
    <w:rsid w:val="004F791C"/>
    <w:rsid w:val="0050099E"/>
    <w:rsid w:val="0050208B"/>
    <w:rsid w:val="005026BA"/>
    <w:rsid w:val="005033F0"/>
    <w:rsid w:val="00504FA0"/>
    <w:rsid w:val="00505480"/>
    <w:rsid w:val="005069BB"/>
    <w:rsid w:val="00506C61"/>
    <w:rsid w:val="005112CB"/>
    <w:rsid w:val="00511684"/>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06F"/>
    <w:rsid w:val="00545F0C"/>
    <w:rsid w:val="00547674"/>
    <w:rsid w:val="00547D3D"/>
    <w:rsid w:val="00550002"/>
    <w:rsid w:val="00561C09"/>
    <w:rsid w:val="00561D45"/>
    <w:rsid w:val="00562176"/>
    <w:rsid w:val="0056247F"/>
    <w:rsid w:val="00562AFF"/>
    <w:rsid w:val="0056469F"/>
    <w:rsid w:val="00564831"/>
    <w:rsid w:val="00565038"/>
    <w:rsid w:val="00567584"/>
    <w:rsid w:val="00572409"/>
    <w:rsid w:val="00572B6A"/>
    <w:rsid w:val="00572D5E"/>
    <w:rsid w:val="00572FC1"/>
    <w:rsid w:val="005739BD"/>
    <w:rsid w:val="005745D2"/>
    <w:rsid w:val="00575E94"/>
    <w:rsid w:val="005770C0"/>
    <w:rsid w:val="00581E7A"/>
    <w:rsid w:val="00583A49"/>
    <w:rsid w:val="00586CF5"/>
    <w:rsid w:val="00594B6E"/>
    <w:rsid w:val="005953BC"/>
    <w:rsid w:val="00596155"/>
    <w:rsid w:val="005974B8"/>
    <w:rsid w:val="00597D59"/>
    <w:rsid w:val="005A1F54"/>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68AF"/>
    <w:rsid w:val="00616A3F"/>
    <w:rsid w:val="00617AB6"/>
    <w:rsid w:val="00622B66"/>
    <w:rsid w:val="00624B96"/>
    <w:rsid w:val="00631D2C"/>
    <w:rsid w:val="00631FC7"/>
    <w:rsid w:val="00634F37"/>
    <w:rsid w:val="00635480"/>
    <w:rsid w:val="006436BD"/>
    <w:rsid w:val="00647E11"/>
    <w:rsid w:val="00657980"/>
    <w:rsid w:val="0066221B"/>
    <w:rsid w:val="00664780"/>
    <w:rsid w:val="00666FF5"/>
    <w:rsid w:val="00667D9F"/>
    <w:rsid w:val="006801B4"/>
    <w:rsid w:val="00680704"/>
    <w:rsid w:val="0068769F"/>
    <w:rsid w:val="0069089F"/>
    <w:rsid w:val="00690E03"/>
    <w:rsid w:val="006938C3"/>
    <w:rsid w:val="00694318"/>
    <w:rsid w:val="00696790"/>
    <w:rsid w:val="006A30BF"/>
    <w:rsid w:val="006A3EE2"/>
    <w:rsid w:val="006A4130"/>
    <w:rsid w:val="006A46B2"/>
    <w:rsid w:val="006B067C"/>
    <w:rsid w:val="006B173C"/>
    <w:rsid w:val="006B1C50"/>
    <w:rsid w:val="006B4336"/>
    <w:rsid w:val="006B5B8C"/>
    <w:rsid w:val="006B67C6"/>
    <w:rsid w:val="006C107D"/>
    <w:rsid w:val="006C10EF"/>
    <w:rsid w:val="006C1750"/>
    <w:rsid w:val="006D0181"/>
    <w:rsid w:val="006D0EE3"/>
    <w:rsid w:val="006D6194"/>
    <w:rsid w:val="006D7831"/>
    <w:rsid w:val="006E0180"/>
    <w:rsid w:val="006E17E7"/>
    <w:rsid w:val="006E30EC"/>
    <w:rsid w:val="006E3151"/>
    <w:rsid w:val="006E7604"/>
    <w:rsid w:val="006F484E"/>
    <w:rsid w:val="006F5958"/>
    <w:rsid w:val="00700BF9"/>
    <w:rsid w:val="007039DA"/>
    <w:rsid w:val="007048E2"/>
    <w:rsid w:val="00705AFE"/>
    <w:rsid w:val="0070606C"/>
    <w:rsid w:val="00706364"/>
    <w:rsid w:val="00716EB3"/>
    <w:rsid w:val="0072153C"/>
    <w:rsid w:val="00722544"/>
    <w:rsid w:val="00722D94"/>
    <w:rsid w:val="007237A0"/>
    <w:rsid w:val="00733FD2"/>
    <w:rsid w:val="00735DC5"/>
    <w:rsid w:val="007376A0"/>
    <w:rsid w:val="007415B7"/>
    <w:rsid w:val="00741B0A"/>
    <w:rsid w:val="007449B8"/>
    <w:rsid w:val="0074624B"/>
    <w:rsid w:val="00751B87"/>
    <w:rsid w:val="00752020"/>
    <w:rsid w:val="00753060"/>
    <w:rsid w:val="00754BEC"/>
    <w:rsid w:val="007574A8"/>
    <w:rsid w:val="00760367"/>
    <w:rsid w:val="00761359"/>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041"/>
    <w:rsid w:val="007C028D"/>
    <w:rsid w:val="007C0551"/>
    <w:rsid w:val="007C1355"/>
    <w:rsid w:val="007C1CB1"/>
    <w:rsid w:val="007C29F1"/>
    <w:rsid w:val="007C3E74"/>
    <w:rsid w:val="007C4301"/>
    <w:rsid w:val="007C4F57"/>
    <w:rsid w:val="007C5299"/>
    <w:rsid w:val="007C76C1"/>
    <w:rsid w:val="007D19FD"/>
    <w:rsid w:val="007D1F11"/>
    <w:rsid w:val="007D2ADE"/>
    <w:rsid w:val="007D4A41"/>
    <w:rsid w:val="007D671D"/>
    <w:rsid w:val="007D70AE"/>
    <w:rsid w:val="007E2088"/>
    <w:rsid w:val="007E38C9"/>
    <w:rsid w:val="007E4A32"/>
    <w:rsid w:val="007F0AA1"/>
    <w:rsid w:val="007F0B54"/>
    <w:rsid w:val="007F2E7A"/>
    <w:rsid w:val="00801D60"/>
    <w:rsid w:val="0080267F"/>
    <w:rsid w:val="00803E3D"/>
    <w:rsid w:val="0080542A"/>
    <w:rsid w:val="00806195"/>
    <w:rsid w:val="0081182C"/>
    <w:rsid w:val="00812766"/>
    <w:rsid w:val="00813DE0"/>
    <w:rsid w:val="00814C81"/>
    <w:rsid w:val="00817344"/>
    <w:rsid w:val="00817CC1"/>
    <w:rsid w:val="00822E63"/>
    <w:rsid w:val="0082554A"/>
    <w:rsid w:val="0082598A"/>
    <w:rsid w:val="00825E69"/>
    <w:rsid w:val="0082625D"/>
    <w:rsid w:val="00826F55"/>
    <w:rsid w:val="008319F8"/>
    <w:rsid w:val="0083370D"/>
    <w:rsid w:val="00835A7A"/>
    <w:rsid w:val="008377AA"/>
    <w:rsid w:val="00837B9B"/>
    <w:rsid w:val="00840823"/>
    <w:rsid w:val="00840A78"/>
    <w:rsid w:val="00841524"/>
    <w:rsid w:val="008479BE"/>
    <w:rsid w:val="008515FC"/>
    <w:rsid w:val="00852327"/>
    <w:rsid w:val="008553ED"/>
    <w:rsid w:val="008570C4"/>
    <w:rsid w:val="00861DDE"/>
    <w:rsid w:val="00864187"/>
    <w:rsid w:val="00867DFA"/>
    <w:rsid w:val="00871F7B"/>
    <w:rsid w:val="00872114"/>
    <w:rsid w:val="00873029"/>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4492"/>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25758"/>
    <w:rsid w:val="009302D9"/>
    <w:rsid w:val="00936E88"/>
    <w:rsid w:val="00941429"/>
    <w:rsid w:val="009425B2"/>
    <w:rsid w:val="009456C6"/>
    <w:rsid w:val="00945D90"/>
    <w:rsid w:val="00947B14"/>
    <w:rsid w:val="00950F1F"/>
    <w:rsid w:val="00951B94"/>
    <w:rsid w:val="00955539"/>
    <w:rsid w:val="00955A39"/>
    <w:rsid w:val="0095662E"/>
    <w:rsid w:val="00960ADE"/>
    <w:rsid w:val="009622C3"/>
    <w:rsid w:val="00967B35"/>
    <w:rsid w:val="0097394F"/>
    <w:rsid w:val="00980A9A"/>
    <w:rsid w:val="00983EAE"/>
    <w:rsid w:val="00985866"/>
    <w:rsid w:val="00987842"/>
    <w:rsid w:val="00990D4C"/>
    <w:rsid w:val="00994AED"/>
    <w:rsid w:val="00996D61"/>
    <w:rsid w:val="00997FEE"/>
    <w:rsid w:val="009A0C81"/>
    <w:rsid w:val="009A3A4E"/>
    <w:rsid w:val="009A4755"/>
    <w:rsid w:val="009A4A66"/>
    <w:rsid w:val="009A55A7"/>
    <w:rsid w:val="009B2649"/>
    <w:rsid w:val="009B37EB"/>
    <w:rsid w:val="009B4D12"/>
    <w:rsid w:val="009B7152"/>
    <w:rsid w:val="009C1AAD"/>
    <w:rsid w:val="009C74B5"/>
    <w:rsid w:val="009D18B8"/>
    <w:rsid w:val="009D561E"/>
    <w:rsid w:val="009D5734"/>
    <w:rsid w:val="009D5B0F"/>
    <w:rsid w:val="009D7200"/>
    <w:rsid w:val="009D77A2"/>
    <w:rsid w:val="009E084C"/>
    <w:rsid w:val="009E2F67"/>
    <w:rsid w:val="009E50D1"/>
    <w:rsid w:val="009E58DE"/>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76B4"/>
    <w:rsid w:val="00A41666"/>
    <w:rsid w:val="00A425A0"/>
    <w:rsid w:val="00A42C41"/>
    <w:rsid w:val="00A42C8F"/>
    <w:rsid w:val="00A44161"/>
    <w:rsid w:val="00A4507E"/>
    <w:rsid w:val="00A45F4A"/>
    <w:rsid w:val="00A47B1C"/>
    <w:rsid w:val="00A5171A"/>
    <w:rsid w:val="00A61038"/>
    <w:rsid w:val="00A65EDC"/>
    <w:rsid w:val="00A715F2"/>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C0114"/>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F145E"/>
    <w:rsid w:val="00AF52CC"/>
    <w:rsid w:val="00B02B16"/>
    <w:rsid w:val="00B060EC"/>
    <w:rsid w:val="00B06508"/>
    <w:rsid w:val="00B11515"/>
    <w:rsid w:val="00B133CD"/>
    <w:rsid w:val="00B13826"/>
    <w:rsid w:val="00B154E0"/>
    <w:rsid w:val="00B16116"/>
    <w:rsid w:val="00B2053B"/>
    <w:rsid w:val="00B22D5F"/>
    <w:rsid w:val="00B22DFA"/>
    <w:rsid w:val="00B25BEE"/>
    <w:rsid w:val="00B262F6"/>
    <w:rsid w:val="00B27C9D"/>
    <w:rsid w:val="00B326B4"/>
    <w:rsid w:val="00B335D4"/>
    <w:rsid w:val="00B33FE7"/>
    <w:rsid w:val="00B40EDE"/>
    <w:rsid w:val="00B4105E"/>
    <w:rsid w:val="00B43E54"/>
    <w:rsid w:val="00B44462"/>
    <w:rsid w:val="00B44D00"/>
    <w:rsid w:val="00B4520F"/>
    <w:rsid w:val="00B4744F"/>
    <w:rsid w:val="00B50EB1"/>
    <w:rsid w:val="00B512CF"/>
    <w:rsid w:val="00B529AE"/>
    <w:rsid w:val="00B533C3"/>
    <w:rsid w:val="00B5659C"/>
    <w:rsid w:val="00B600F8"/>
    <w:rsid w:val="00B60182"/>
    <w:rsid w:val="00B6071E"/>
    <w:rsid w:val="00B60C05"/>
    <w:rsid w:val="00B61103"/>
    <w:rsid w:val="00B620B9"/>
    <w:rsid w:val="00B6218E"/>
    <w:rsid w:val="00B63A7E"/>
    <w:rsid w:val="00B6435B"/>
    <w:rsid w:val="00B643B3"/>
    <w:rsid w:val="00B64B6E"/>
    <w:rsid w:val="00B64CE9"/>
    <w:rsid w:val="00B66601"/>
    <w:rsid w:val="00B67732"/>
    <w:rsid w:val="00B70624"/>
    <w:rsid w:val="00B710E7"/>
    <w:rsid w:val="00B72690"/>
    <w:rsid w:val="00B730F1"/>
    <w:rsid w:val="00B735F5"/>
    <w:rsid w:val="00B76170"/>
    <w:rsid w:val="00B80C06"/>
    <w:rsid w:val="00B823E0"/>
    <w:rsid w:val="00B85F4A"/>
    <w:rsid w:val="00B8718E"/>
    <w:rsid w:val="00B879AE"/>
    <w:rsid w:val="00B91251"/>
    <w:rsid w:val="00B912CC"/>
    <w:rsid w:val="00B92C5B"/>
    <w:rsid w:val="00B95A8F"/>
    <w:rsid w:val="00B95E90"/>
    <w:rsid w:val="00B97B92"/>
    <w:rsid w:val="00BA4EAD"/>
    <w:rsid w:val="00BA5220"/>
    <w:rsid w:val="00BA5AA8"/>
    <w:rsid w:val="00BA76F8"/>
    <w:rsid w:val="00BB03B2"/>
    <w:rsid w:val="00BB508A"/>
    <w:rsid w:val="00BB7051"/>
    <w:rsid w:val="00BB7184"/>
    <w:rsid w:val="00BC3E8B"/>
    <w:rsid w:val="00BC50FF"/>
    <w:rsid w:val="00BC71B3"/>
    <w:rsid w:val="00BD1819"/>
    <w:rsid w:val="00BD1E1D"/>
    <w:rsid w:val="00BD23B1"/>
    <w:rsid w:val="00BD41A9"/>
    <w:rsid w:val="00BD5ECC"/>
    <w:rsid w:val="00BD7D61"/>
    <w:rsid w:val="00BE50A6"/>
    <w:rsid w:val="00BF0DDE"/>
    <w:rsid w:val="00BF0E88"/>
    <w:rsid w:val="00BF207E"/>
    <w:rsid w:val="00BF28AF"/>
    <w:rsid w:val="00BF43B2"/>
    <w:rsid w:val="00C00903"/>
    <w:rsid w:val="00C00F03"/>
    <w:rsid w:val="00C03E34"/>
    <w:rsid w:val="00C03EB7"/>
    <w:rsid w:val="00C109D7"/>
    <w:rsid w:val="00C133D5"/>
    <w:rsid w:val="00C225EA"/>
    <w:rsid w:val="00C23A2E"/>
    <w:rsid w:val="00C26464"/>
    <w:rsid w:val="00C31868"/>
    <w:rsid w:val="00C33686"/>
    <w:rsid w:val="00C363FF"/>
    <w:rsid w:val="00C4171F"/>
    <w:rsid w:val="00C422F8"/>
    <w:rsid w:val="00C52401"/>
    <w:rsid w:val="00C526BC"/>
    <w:rsid w:val="00C53A6E"/>
    <w:rsid w:val="00C53FF9"/>
    <w:rsid w:val="00C6661B"/>
    <w:rsid w:val="00C70E99"/>
    <w:rsid w:val="00C744E7"/>
    <w:rsid w:val="00C82001"/>
    <w:rsid w:val="00C846C4"/>
    <w:rsid w:val="00C849C9"/>
    <w:rsid w:val="00C85421"/>
    <w:rsid w:val="00C8783A"/>
    <w:rsid w:val="00C901F9"/>
    <w:rsid w:val="00C911D1"/>
    <w:rsid w:val="00C9193B"/>
    <w:rsid w:val="00C93C7E"/>
    <w:rsid w:val="00C93E78"/>
    <w:rsid w:val="00C94E61"/>
    <w:rsid w:val="00C9527A"/>
    <w:rsid w:val="00CA010E"/>
    <w:rsid w:val="00CA1124"/>
    <w:rsid w:val="00CA2EF2"/>
    <w:rsid w:val="00CA590B"/>
    <w:rsid w:val="00CA5C7D"/>
    <w:rsid w:val="00CA6542"/>
    <w:rsid w:val="00CA7C78"/>
    <w:rsid w:val="00CB006F"/>
    <w:rsid w:val="00CB1595"/>
    <w:rsid w:val="00CB3257"/>
    <w:rsid w:val="00CB441D"/>
    <w:rsid w:val="00CB462A"/>
    <w:rsid w:val="00CB5384"/>
    <w:rsid w:val="00CB58EC"/>
    <w:rsid w:val="00CB5DED"/>
    <w:rsid w:val="00CB62DD"/>
    <w:rsid w:val="00CC3D54"/>
    <w:rsid w:val="00CC5D87"/>
    <w:rsid w:val="00CC665E"/>
    <w:rsid w:val="00CD0185"/>
    <w:rsid w:val="00CD08F9"/>
    <w:rsid w:val="00CD128E"/>
    <w:rsid w:val="00CD47BC"/>
    <w:rsid w:val="00CE1E89"/>
    <w:rsid w:val="00CE3C18"/>
    <w:rsid w:val="00CE3D83"/>
    <w:rsid w:val="00CE5163"/>
    <w:rsid w:val="00CE65AF"/>
    <w:rsid w:val="00CE7CEE"/>
    <w:rsid w:val="00CF2D85"/>
    <w:rsid w:val="00CF3F2D"/>
    <w:rsid w:val="00CF52AB"/>
    <w:rsid w:val="00CF7210"/>
    <w:rsid w:val="00CF7A1C"/>
    <w:rsid w:val="00D05768"/>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3412"/>
    <w:rsid w:val="00D64CA3"/>
    <w:rsid w:val="00D717FA"/>
    <w:rsid w:val="00D72159"/>
    <w:rsid w:val="00D7585F"/>
    <w:rsid w:val="00D7647B"/>
    <w:rsid w:val="00D76FDE"/>
    <w:rsid w:val="00D771CD"/>
    <w:rsid w:val="00D8264C"/>
    <w:rsid w:val="00D82A22"/>
    <w:rsid w:val="00D82A39"/>
    <w:rsid w:val="00D82C6E"/>
    <w:rsid w:val="00D83FC0"/>
    <w:rsid w:val="00D854C9"/>
    <w:rsid w:val="00D865E9"/>
    <w:rsid w:val="00D86E40"/>
    <w:rsid w:val="00D906AA"/>
    <w:rsid w:val="00D90ABC"/>
    <w:rsid w:val="00D91DB9"/>
    <w:rsid w:val="00D929B7"/>
    <w:rsid w:val="00D93126"/>
    <w:rsid w:val="00D938A4"/>
    <w:rsid w:val="00D973DA"/>
    <w:rsid w:val="00D9789D"/>
    <w:rsid w:val="00DA047C"/>
    <w:rsid w:val="00DA252E"/>
    <w:rsid w:val="00DA2B54"/>
    <w:rsid w:val="00DA30C1"/>
    <w:rsid w:val="00DA32BC"/>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C74E8"/>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57B9"/>
    <w:rsid w:val="00E06441"/>
    <w:rsid w:val="00E12FDF"/>
    <w:rsid w:val="00E13D6A"/>
    <w:rsid w:val="00E14B1E"/>
    <w:rsid w:val="00E14E52"/>
    <w:rsid w:val="00E213AF"/>
    <w:rsid w:val="00E22DC0"/>
    <w:rsid w:val="00E26EDA"/>
    <w:rsid w:val="00E30F3B"/>
    <w:rsid w:val="00E3222D"/>
    <w:rsid w:val="00E33E33"/>
    <w:rsid w:val="00E3470A"/>
    <w:rsid w:val="00E3561D"/>
    <w:rsid w:val="00E35689"/>
    <w:rsid w:val="00E36260"/>
    <w:rsid w:val="00E371C5"/>
    <w:rsid w:val="00E41000"/>
    <w:rsid w:val="00E42B1F"/>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2A96"/>
    <w:rsid w:val="00EA346C"/>
    <w:rsid w:val="00EA4130"/>
    <w:rsid w:val="00EA70B3"/>
    <w:rsid w:val="00EB0E96"/>
    <w:rsid w:val="00EB4862"/>
    <w:rsid w:val="00EB5CCE"/>
    <w:rsid w:val="00EB7BE6"/>
    <w:rsid w:val="00EC1ADE"/>
    <w:rsid w:val="00EC2E39"/>
    <w:rsid w:val="00EC3576"/>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0F16"/>
    <w:rsid w:val="00F23C52"/>
    <w:rsid w:val="00F26D11"/>
    <w:rsid w:val="00F32C9E"/>
    <w:rsid w:val="00F32F3C"/>
    <w:rsid w:val="00F3388B"/>
    <w:rsid w:val="00F43F67"/>
    <w:rsid w:val="00F44B3C"/>
    <w:rsid w:val="00F44C0E"/>
    <w:rsid w:val="00F46F17"/>
    <w:rsid w:val="00F5335D"/>
    <w:rsid w:val="00F53531"/>
    <w:rsid w:val="00F573FD"/>
    <w:rsid w:val="00F57FE9"/>
    <w:rsid w:val="00F6144D"/>
    <w:rsid w:val="00F63478"/>
    <w:rsid w:val="00F64BE7"/>
    <w:rsid w:val="00F64E91"/>
    <w:rsid w:val="00F65525"/>
    <w:rsid w:val="00F6769F"/>
    <w:rsid w:val="00F678A6"/>
    <w:rsid w:val="00F700CA"/>
    <w:rsid w:val="00F70210"/>
    <w:rsid w:val="00F73243"/>
    <w:rsid w:val="00F73DF6"/>
    <w:rsid w:val="00F75C82"/>
    <w:rsid w:val="00F76877"/>
    <w:rsid w:val="00F839D9"/>
    <w:rsid w:val="00F86662"/>
    <w:rsid w:val="00F87308"/>
    <w:rsid w:val="00F91BC3"/>
    <w:rsid w:val="00F9373F"/>
    <w:rsid w:val="00F94B99"/>
    <w:rsid w:val="00F96664"/>
    <w:rsid w:val="00FA0A60"/>
    <w:rsid w:val="00FA14F7"/>
    <w:rsid w:val="00FA21E4"/>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45B4"/>
    <w:rsid w:val="00FC51A8"/>
    <w:rsid w:val="00FD1F79"/>
    <w:rsid w:val="00FD24F1"/>
    <w:rsid w:val="00FD30B0"/>
    <w:rsid w:val="00FD6201"/>
    <w:rsid w:val="00FE0AD9"/>
    <w:rsid w:val="00FE0EF1"/>
    <w:rsid w:val="00FE1AE3"/>
    <w:rsid w:val="00FE1B56"/>
    <w:rsid w:val="00FE2542"/>
    <w:rsid w:val="00FE2D17"/>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23E51"/>
  <w15:docId w15:val="{FB7B807F-EAD9-4A68-A616-E65F7FC5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B0"/>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AC4A-1D4A-4B55-9325-93868468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1644</Words>
  <Characters>9077</Characters>
  <Application>Microsoft Office Word</Application>
  <DocSecurity>0</DocSecurity>
  <Lines>1134</Lines>
  <Paragraphs>428</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Vernon, Jamillah Joy</cp:lastModifiedBy>
  <cp:revision>2</cp:revision>
  <cp:lastPrinted>2024-03-04T20:16:00Z</cp:lastPrinted>
  <dcterms:created xsi:type="dcterms:W3CDTF">2024-06-06T18:42:00Z</dcterms:created>
  <dcterms:modified xsi:type="dcterms:W3CDTF">2024-06-06T18:42:00Z</dcterms:modified>
</cp:coreProperties>
</file>